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732/2020 vom 15. September 2020</w:t>
      </w:r>
    </w:p>
    <w:p>
      <w:r>
        <w:t>Bundesgericht, 2020-09-15, FR</w:t>
      </w:r>
    </w:p>
    <w:p>
      <w:r>
        <w:rPr>
          <w:b/>
        </w:rPr>
        <w:t xml:space="preserve">Quelle: </w:t>
      </w:r>
      <w:r>
        <w:t>https://mcp.opencaselaw.ch/entscheid/bger_2C_732_2020</w:t>
      </w:r>
    </w:p>
    <w:p>
      <w:r>
        <w:t>FR: TF 2C 732/2020 du 15 septembre 2020</w:t>
      </w:r>
    </w:p>
    <w:p>
      <w:r>
        <w:t>IT: TF 2C 732/2020 del 15 settembre 2020</w:t>
      </w:r>
    </w:p>
    <w:p>
      <w:pPr>
        <w:pStyle w:val="Heading2"/>
      </w:pPr>
      <w:r>
        <w:t>Regeste</w:t>
      </w:r>
    </w:p>
    <w:p>
      <w:r>
        <w:t>Taxe communale sur les ordures | Finances publiques &amp; droit fiscal</w:t>
      </w:r>
    </w:p>
    <w:p>
      <w:pPr>
        <w:pStyle w:val="Heading2"/>
      </w:pPr>
      <w:r>
        <w:t>Erwägungen</w:t>
      </w:r>
    </w:p>
    <w:p>
      <w:r>
        <w:rPr>
          <w:b/>
        </w:rPr>
        <w:t>E. 1</w:t>
      </w:r>
    </w:p>
    <w:p>
      <w:r>
        <w:t>Par arrêt du 13 août 2020, la Cour de droit administratif et public du Tribunal cantonal du canton de Vaud (ci-après: le Tribunal cantonal) a rejeté un recours que A.________ avait interjeté à l'encontre d'une décision sur recours de la Commission communale de recours en matière d'impôt de la Commune d'Yverdon-les-Bains confirmant une décision du Service des travaux et de l'environnement de la Ville d'Yverdon-les-Bains condamnant l'intéressée à s'acquitter d'une taxe forfaitaire "déchets habitants" de 80 fr. 80.</w:t>
      </w:r>
    </w:p>
    <w:p>
      <w:r>
        <w:rPr>
          <w:b/>
        </w:rPr>
        <w:t>E. 2</w:t>
      </w:r>
    </w:p>
    <w:p>
      <w:r>
        <w:t>Par recours du 14 septembre 2020, A.________ demande au Tribunal fédéral de payer une somme symbolique pour cette taxe, estimant que le règlement sur la gestion des déchets ne prévoit pas "qu'une personne n'ayant pas de revenu [...] ne peut pas avoir une réduction sur la taxe communale ordure".</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 En l'occurrence, le courrier rédigé par la recourante, et dont le contenu a été retranscrit pratiquement in extenso ci-dessus (cf. consid. 2), n'expose pas de manière suffisante, eu égard aux exigences de l' art. 42 al. 2 LTF , en quoi l'arrêt du 13 août 2020 et les motifs qu'il retient à l'appui de l'obligation, pour la recourante, de s'acquitter de la taxe communale pour le financement de l'élimination des déchets urbains,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