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2C_721/2025 vom 19. Dezember 2025</w:t>
      </w:r>
    </w:p>
    <w:p>
      <w:r>
        <w:t>Bundesgericht, 2025-12-19, DE</w:t>
      </w:r>
    </w:p>
    <w:p>
      <w:r>
        <w:rPr>
          <w:b/>
        </w:rPr>
        <w:t xml:space="preserve">Quelle: </w:t>
      </w:r>
      <w:r>
        <w:t>https://mcp.opencaselaw.ch/entscheid/bger_2C_721_2025</w:t>
      </w:r>
    </w:p>
    <w:p>
      <w:r>
        <w:t>FR: TF 2C_721/2025 du 19 décembre 2025</w:t>
      </w:r>
    </w:p>
    <w:p>
      <w:r>
        <w:t>IT: TF 2C_721/2025 del 19 dicembre 2025</w:t>
      </w:r>
    </w:p>
    <w:p>
      <w:pPr>
        <w:pStyle w:val="Heading2"/>
      </w:pPr>
      <w:r>
        <w:t>Erwägungen</w:t>
      </w:r>
    </w:p>
    <w:p>
      <w:r>
        <w:rPr>
          <w:b/>
        </w:rPr>
        <w:t>E. 1.1</w:t>
      </w:r>
    </w:p>
    <w:p>
      <w:r>
        <w:t>Mit Verfügung vom 3. November 2025 stellte das Staatssekretariat für Migration (SEM) fest, dass die 1968 geborene A.________, Staatsangehörige der Vereinigten Staaten von Amerika (USA), die Flüchtlingseigenschaft nicht erfülle, lehnte ihr Asylgesuch vom 17. September 2025 ab, und ordnete ihre Wegweisung aus der Schweiz sowie den Vollzug an.</w:t>
      </w:r>
    </w:p>
    <w:p>
      <w:r>
        <w:rPr>
          <w:b/>
        </w:rPr>
        <w:t>E. 1.2</w:t>
      </w:r>
    </w:p>
    <w:p>
      <w:r>
        <w:t>Mit Urteil des Einzelrichters vom 28. November 2025 wies das Bundesverwaltungsgericht, Abteilung V, eine dagegen erhobene Beschwerde von A.________ sowie die in diesem Rahmen gestellten Gesuche um Gewährung der unentgeltlichen Rechtspflege und amtlichen Rechtsverbeiständung ab.</w:t>
      </w:r>
    </w:p>
    <w:p>
      <w:r>
        <w:rPr>
          <w:b/>
        </w:rPr>
        <w:t>E. 1.3</w:t>
      </w:r>
    </w:p>
    <w:p>
      <w:r>
        <w:t>Mit einer in englischer Sprache verfassten Eingabe vom 15. Dezember 2025 erhebt A.________ Beschwerde an das Bundesgericht gegen das Urteil des Bundesverwaltungsgerichts vom 28. November 2025 und beantragt dessen Aufhebung, einschliesslich der ihr auferlegten Verfahrenskosten, die Wiederaufnahme des Asylverfahrens sowie die Feststellung verschiedener Verletzungen der Bundesverfassung. Prozessual ersucht sie um unentgeltliche Rechtspflege.</w:t>
      </w:r>
    </w:p>
    <w:p>
      <w:r>
        <w:t>Es wurden keine Instruktionsmassnahmen angeordnet.</w:t>
      </w:r>
    </w:p>
    <w:p>
      <w:r>
        <w:rPr>
          <w:b/>
        </w:rPr>
        <w:t>E. 2</w:t>
      </w:r>
    </w:p>
    <w:p>
      <w:r>
        <w:t>Die Beschwerdeführerin hat ihre Beschwerde in englischer Sprache eingereicht. Da Englisch keine Amtssprache ist (vgl. Art. 42 Abs. 1 und Art. 54 Abs. 1 BGG ) und die Sache nicht unter Art. 77 Abs. 2bis BGG oder unter Art. 42 Abs. 1bis BGG fällt, wäre die Eingabe grundsätzlich unbeachtlich. Angesichts des Verfahrensausgangs kann indessen auf eine Rückweisung zur Behebung dieses Mangels (Art. 42 Abs. 6) verzichtet werden. Das bundesgerichtliche Verfahren wird allerdings in der Sprache des angefochtenen Entscheids geführt ( Art. 54 Abs. 1 BGG ), d.h. im vorliegenden Fall auf Deutsch.</w:t>
      </w:r>
    </w:p>
    <w:p>
      <w:r>
        <w:rPr>
          <w:b/>
        </w:rPr>
        <w:t>E. 3.1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3.2</w:t>
      </w:r>
    </w:p>
    <w:p>
      <w:r>
        <w:t>Vorliegend geht es um die Abweisung des Asylgesuchs der Beschwerdeführerin. Die Angelegenheit fällt somit in den Anwendungsbereich von Art. 83 lit. d Ziff. 1 BGG . Dass die dort vorgesehene Gegenausnahme zur Anwendung gelangen könnte, wird nach dem Gesagten weder von der Beschwerdeführerin behauptet noch ist dies aus dem angefochtenen Urteil ersichtlich. Damit erweist sich die Beschwerde in öffentlich-rechtlichen Angelegenheiten als offensichtlich unzulässig.</w:t>
      </w:r>
    </w:p>
    <w:p>
      <w:r>
        <w:rPr>
          <w:b/>
        </w:rPr>
        <w:t>E. 3.3</w:t>
      </w:r>
    </w:p>
    <w:p>
      <w:r>
        <w:t>Die Eingabe kann auch nicht als subsidiäre Verfassungsbeschwerde entgegengenommen werden, da dieses Rechtsmittel gegen Entscheide des Bundesverwaltungsgerichts nicht offen steht ( Art. 113 BGG</w:t>
      </w:r>
    </w:p>
    <w:p>
      <w:r>
        <w:t>e contrario ).</w:t>
      </w:r>
    </w:p>
    <w:p>
      <w:r>
        <w:rPr>
          <w:b/>
        </w:rPr>
        <w:t>E. 4.1</w:t>
      </w:r>
    </w:p>
    <w:p>
      <w:r>
        <w:t>Auf die offensichtlich unzulässige Beschwerde ist mit Entscheid der Abteilungspräsidentin als Einzelrichterin im vereinfachten Verfahren nach Art. 108 BGG (Abs. 1 lit. a) nicht einzutreten.</w:t>
      </w:r>
    </w:p>
    <w:p>
      <w:r>
        <w:rPr>
          <w:b/>
        </w:rPr>
        <w:t>E. 5</w:t>
      </w:r>
    </w:p>
    <w:p>
      <w:r>
        <w:t>Das Gesuch um unentgeltliche Rechtspflege für das bundesgerichtliche Verfahren wird infolge offensichtlicher Aussichtslosigkeit des Rechtsmittels abgewiesen ( Art. 64 Abs. 1 und 2 BGG ), was ebenfalls einzelrichterlich geschehen kann ( Art. 64 Abs. 3 BGG ). 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