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711/2017 vom 28. August 2017</w:t>
      </w:r>
    </w:p>
    <w:p>
      <w:r>
        <w:t>Bundesgericht, 2017-08-28, FR</w:t>
      </w:r>
    </w:p>
    <w:p>
      <w:r>
        <w:rPr>
          <w:b/>
        </w:rPr>
        <w:t xml:space="preserve">Quelle: </w:t>
      </w:r>
      <w:r>
        <w:t>https://mcp.opencaselaw.ch/entscheid/bger_2C_711_2017</w:t>
      </w:r>
    </w:p>
    <w:p>
      <w:r>
        <w:t>FR: TF 2C 711/2017 du 28 août 2017</w:t>
      </w:r>
    </w:p>
    <w:p>
      <w:r>
        <w:t>IT: TF 2C 711/2017 del 28 agosto 2017</w:t>
      </w:r>
    </w:p>
    <w:p>
      <w:pPr>
        <w:pStyle w:val="Heading2"/>
      </w:pPr>
      <w:r>
        <w:t>Regeste</w:t>
      </w:r>
    </w:p>
    <w:p>
      <w:r>
        <w:t>Refus d'octroi d'autorisation de séjour par regroupement familial et renvoi de Suisse | Droit de cité et droit des étrangers</w:t>
      </w:r>
    </w:p>
    <w:p>
      <w:pPr>
        <w:pStyle w:val="Heading2"/>
      </w:pPr>
      <w:r>
        <w:t>Erwägungen</w:t>
      </w:r>
    </w:p>
    <w:p>
      <w:r>
        <w:rPr>
          <w:b/>
        </w:rPr>
        <w:t>E. 1</w:t>
      </w:r>
    </w:p>
    <w:p>
      <w:r>
        <w:t>Par arrêt du 24 juillet 2017, le Tribunal cantonal du canton de Vaud a déclaré irrecevable, parce que le délai n'avait pas été respecté, le recours que B.X.________, ressortissante togolaise, au bénéfice d'une autorisation d'établissement et A.X.________, son mari, ressortissant nigérian, ont déposé contre la décision du Service cantonal de la population du canton de Vaud du 1er mai 2017 déclarant irrecevable subsidiairement rejetant une demande de reconsidération dirigée contre la décision du 22 mars 2016 refusant d'accorder une autorisation de séjour à A.X.________ pour regroupement familial.</w:t>
      </w:r>
    </w:p>
    <w:p>
      <w:r>
        <w:rPr>
          <w:b/>
        </w:rPr>
        <w:t>E. 2</w:t>
      </w:r>
    </w:p>
    <w:p>
      <w:r>
        <w:t>Par courrier du 23 août 2017, B.X.________ et A.X.________ ont déposé un recours auprès du Tribunal fédéral contre l'arrêt du 24 juillet 2017. Ils exposent ne pas comprendre pourquoi le Service cantonal de la population refuse de délivrer un permis à A.X.________.</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Selon la jurisprudence en outre,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 En l'espèce, le litige porte uniquement sur l'irrecevabilité prononcée par le Tribunal cantonal du canton de Vaud et non pas sur le refus de délivrer une autorisation de séjour. Or, les recourants ne formulent aucun grief à l'encontre des motifs exposés par l'instance précédente en relation avec dite irrecevabilité. A supposer que les recourants aient formulé des griefs recevables, ils auraient dû être rejetés. En effet, il est établi que la décision du Service cantonal de la population leur a été notifiée le 3 mai 2017 de sorte que le recours déposé le 19 juin 2017 l'a été après le délai légal de trente jours prévu par le droit cantonal. Les recourants n'ont pas donné d'explication sur ce retard. Tardif, le recours était donc irrecevable.</w:t>
      </w:r>
    </w:p>
    <w:p>
      <w:r>
        <w:rPr>
          <w:b/>
        </w:rPr>
        <w:t>E. 4</w:t>
      </w:r>
    </w:p>
    <w:p>
      <w:r>
        <w:t>Le présent recours est ainsi manifestement irrecevable ( art. 108 al. 1 let. a et b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