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694/2019 vom 22. Oktober 2019</w:t>
      </w:r>
    </w:p>
    <w:p>
      <w:r>
        <w:t>Bundesgericht, 2019-10-22, FR</w:t>
      </w:r>
    </w:p>
    <w:p>
      <w:r>
        <w:rPr>
          <w:b/>
        </w:rPr>
        <w:t xml:space="preserve">Quelle: </w:t>
      </w:r>
      <w:r>
        <w:t>https://mcp.opencaselaw.ch/entscheid/bger_2C_694_2019</w:t>
      </w:r>
    </w:p>
    <w:p>
      <w:r>
        <w:t>FR: TF 2C 694/2019 du 22 octobre 2019</w:t>
      </w:r>
    </w:p>
    <w:p>
      <w:r>
        <w:t>IT: TF 2C 694/2019 del 22 ottobre 2019</w:t>
      </w:r>
    </w:p>
    <w:p>
      <w:pPr>
        <w:pStyle w:val="Heading2"/>
      </w:pPr>
      <w:r>
        <w:t>Regeste</w:t>
      </w:r>
    </w:p>
    <w:p>
      <w:r>
        <w:t>Impôt fédéral direct, cantonal et communaé pour la période fiscale 2015, irrecevabilité | Finances publiques &amp; droit fiscal</w:t>
      </w:r>
    </w:p>
    <w:p>
      <w:pPr>
        <w:pStyle w:val="Heading2"/>
      </w:pPr>
      <w:r>
        <w:t>Erwägungen</w:t>
      </w:r>
    </w:p>
    <w:p>
      <w:r>
        <w:rPr>
          <w:b/>
        </w:rPr>
        <w:t>E. 1</w:t>
      </w:r>
    </w:p>
    <w:p>
      <w:r>
        <w:t>Par arrêt du 8 juillet 2019, le Tribunal cantonal du canton du Jura a rejeté le recours que A.________ avait déposé contre la décision de la Commission cantonale des recours en matière d'impôts du 12 juillet 2018 relative à la taxation de la période fiscale 2015.</w:t>
      </w:r>
    </w:p>
    <w:p>
      <w:r>
        <w:rPr>
          <w:b/>
        </w:rPr>
        <w:t>E. 2</w:t>
      </w:r>
    </w:p>
    <w:p>
      <w:r>
        <w:t>Par mémoire du 9 août 2019, la contribuable a déposé un recours auprès du Tribunal fédéral contre l'arrêt rendu le 8 juillet 2019 par le Tribunal cantonal du canton du Jura. Par ordonnance du 13 août 2019, la Chancellerie de la IIe Cour de droit public lui a imparti un délai au 5 septembre 2019 pour verser une avance de frais de 2'000 fr. Le versement n'ayant pas eu lieu dans le délai, un nouveau délai au 20 septembre 2019 a été imparti pour verser l'avance de frais sous peine d'irrecevabilité. Puis, sur demande de la contribuable du 20 septembre 2019, qui concluait aussi à l'octroi de l'assistance judiciaire, un ultime délai au 15 octobre 2019 a été imparti par ordonnance du 23 septembre 2019 pour compléter la demande d'assistance judiciaire ou effectuer le paiement de l'avance de frais.</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La recourante n'a pas effectué le versement de l'avance de frais dans le troisième délai imparti par ordonnance du 23 septembre 2019 ni déposé le questionnaire et les pièces relatives à l'assistance judiciaire.</w:t>
      </w:r>
    </w:p>
    <w:p>
      <w:r>
        <w:rPr>
          <w:b/>
        </w:rPr>
        <w:t>E. 4</w:t>
      </w:r>
    </w:p>
    <w:p>
      <w:r>
        <w:t>Il s'ensuit que le recours est irrecevable pour défaut d'avance de frais ( art. 108 al. 1 let. a LTF ) et doit être traité selon la procédure simplifiée de l' art. 108 LTF .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