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673/2016 vom 5. August 2016</w:t>
      </w:r>
    </w:p>
    <w:p>
      <w:r>
        <w:t>Bundesgericht, 2016-08-05, FR</w:t>
      </w:r>
    </w:p>
    <w:p>
      <w:r>
        <w:rPr>
          <w:b/>
        </w:rPr>
        <w:t xml:space="preserve">Quelle: </w:t>
      </w:r>
      <w:r>
        <w:t>https://mcp.opencaselaw.ch/entscheid/bger_2C_673_2016</w:t>
      </w:r>
    </w:p>
    <w:p>
      <w:r>
        <w:t>FR: TF 2C 673/2016 du 5 août 2016</w:t>
      </w:r>
    </w:p>
    <w:p>
      <w:r>
        <w:t>IT: TF 2C 673/2016 del 5 agosto 2016</w:t>
      </w:r>
    </w:p>
    <w:p>
      <w:pPr>
        <w:pStyle w:val="Heading2"/>
      </w:pPr>
      <w:r>
        <w:t>Regeste</w:t>
      </w:r>
    </w:p>
    <w:p>
      <w:r>
        <w:t>Autorisation de séjour en vue d'études | Droit de cité et droit des étrangers</w:t>
      </w:r>
    </w:p>
    <w:p>
      <w:pPr>
        <w:pStyle w:val="Heading2"/>
      </w:pPr>
      <w:r>
        <w:t>Erwägungen</w:t>
      </w:r>
    </w:p>
    <w:p>
      <w:r>
        <w:rPr>
          <w:b/>
        </w:rPr>
        <w:t>E. 1</w:t>
      </w:r>
    </w:p>
    <w:p>
      <w:r>
        <w:t>Par arrêt du 31 mai 2016, la Cour de justice du canton de Genève a rejeté le recours que A.________, ressortissante sénégalaise, a déposé contre le jugement du Tribunal administratif de première instance du 22 décembre 2015 confirmant le refus prononcé par l'Office cantonal de la population et des migrations du canton de Genève le 11 mars 2015 de prolonger son autorisation de séjour en vue d'études.</w:t>
      </w:r>
    </w:p>
    <w:p>
      <w:r>
        <w:rPr>
          <w:b/>
        </w:rPr>
        <w:t>E. 2</w:t>
      </w:r>
    </w:p>
    <w:p>
      <w:r>
        <w:t>Par courrier du 8 juillet 2016 posté depuis Dakar et transmis au Tribunal fédéral comme objet de sa compétence par la Cour de justice du canton de Genève, A.________ demande en substance au Tribunal fédéral d'annuler l'arrêt rendu le 31 mai 2016 par la Cour de justice du canton de Genève. Elle expose les motifs pour lesquels elle conclut à la prolongation de son autorisation de séjour.</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LTF ). La recourante ne soulève aucun grief relatif à la violation de droits fondamentaux.</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