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2C_635/2012 vom 8. Oktober 2012</w:t>
      </w:r>
    </w:p>
    <w:p>
      <w:r>
        <w:t>Bundesgericht, 2012-10-08, FR</w:t>
      </w:r>
    </w:p>
    <w:p>
      <w:r>
        <w:rPr>
          <w:b/>
        </w:rPr>
        <w:t xml:space="preserve">Quelle: </w:t>
      </w:r>
      <w:r>
        <w:t>https://mcp.opencaselaw.ch/entscheid/bger_2C_635_2012</w:t>
      </w:r>
    </w:p>
    <w:p>
      <w:r>
        <w:t>FR: TF 2C_635/2012 du 8 octobre 2012</w:t>
      </w:r>
    </w:p>
    <w:p>
      <w:r>
        <w:t>IT: TF 2C_635/2012 del 8 ottobre 2012</w:t>
      </w:r>
    </w:p>
    <w:p>
      <w:pPr>
        <w:pStyle w:val="Heading2"/>
      </w:pPr>
      <w:r>
        <w:t>Erwägungen</w:t>
      </w:r>
    </w:p>
    <w:p>
      <w:r>
        <w:rPr>
          <w:b/>
        </w:rPr>
        <w:t>E. 1</w:t>
      </w:r>
    </w:p>
    <w:p>
      <w:r>
        <w:t>Agissant par la voie du recours en matière de droit public, X.________ demande au Tribunal fédéral d'annuler l'arrêt rendu le 30 mai 2012 par le Tribunal cantonal du canton de Vaud en matière d'impôts directs cantonal et communal.</w:t>
      </w:r>
    </w:p>
    <w:p>
      <w:r>
        <w:rPr>
          <w:b/>
        </w:rPr>
        <w:t>E. 2</w:t>
      </w:r>
    </w:p>
    <w:p>
      <w:r>
        <w:t>Par ordonnance du 10 septembre 2012, le Tribunal fédéral a rejeté sa demande d'assistance judiciaire et lui a imparti un deuxième délai non prolongeable au 24 septembre 2012 pour déposer une avance de frais de 6'000 fr. La recourante n'a pas effectué d'avance de frais.</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l'intéressée n'a pas effectué le versement de l'avance de frais dans le second délai imparti par ordonnance du 10 septembre 2012.</w:t>
      </w:r>
    </w:p>
    <w:p>
      <w:r>
        <w:rPr>
          <w:b/>
        </w:rPr>
        <w:t>E. 4</w:t>
      </w:r>
    </w:p>
    <w:p>
      <w:r>
        <w:t>Par conséquent, le présent recours est manifestement irrecevable ( art. 108 al. 1 let. a LTF ) et doit être traité selon la procédure simplifiée de l' art. 108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