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622/2019 vom 1. Juli 2019</w:t>
      </w:r>
    </w:p>
    <w:p>
      <w:r>
        <w:t>Bundesgericht, 2019-07-01, FR</w:t>
      </w:r>
    </w:p>
    <w:p>
      <w:r>
        <w:rPr>
          <w:b/>
        </w:rPr>
        <w:t xml:space="preserve">Quelle: </w:t>
      </w:r>
      <w:r>
        <w:t>https://mcp.opencaselaw.ch/entscheid/bger_2C_622_2019</w:t>
      </w:r>
    </w:p>
    <w:p>
      <w:r>
        <w:t>FR: TF 2C 622/2019 du 1 juillet 2019</w:t>
      </w:r>
    </w:p>
    <w:p>
      <w:r>
        <w:t>IT: TF 2C 622/2019 del 1 luglio 2019</w:t>
      </w:r>
    </w:p>
    <w:p>
      <w:pPr>
        <w:pStyle w:val="Heading2"/>
      </w:pPr>
      <w:r>
        <w:t>Regeste</w:t>
      </w:r>
    </w:p>
    <w:p>
      <w:r>
        <w:t>Remise des impôts fédéral direct, cantonal et communal de la période fiscale 2015; irrecevabilité | Finances publiques &amp; droit fiscal</w:t>
      </w:r>
    </w:p>
    <w:p>
      <w:pPr>
        <w:pStyle w:val="Heading2"/>
      </w:pPr>
      <w:r>
        <w:t>Erwägungen</w:t>
      </w:r>
    </w:p>
    <w:p>
      <w:r>
        <w:rPr>
          <w:b/>
        </w:rPr>
        <w:t>E. 1</w:t>
      </w:r>
    </w:p>
    <w:p>
      <w:r>
        <w:t>Par arrêt du 2 mai 2019, notifié le 17 mai 2019, le Président de la Commission cantonale de recours en matière fiscale du canton du Valais a déclaré irrecevable notamment pour absence de motivation et de dépôt de moyens de preuve le recours que A.A.________ et B.A.________, à C.________, avaient déposé contre la décision sur réclamation du Chef du Service cantonal des contributions du canton du Valais concernant une demande de remise d'impôt pour la période fiscale 2015.</w:t>
      </w:r>
    </w:p>
    <w:p>
      <w:r>
        <w:rPr>
          <w:b/>
        </w:rPr>
        <w:t>E. 2</w:t>
      </w:r>
    </w:p>
    <w:p>
      <w:r>
        <w:t>Par courrier du 17 juin 2019, les contribuables demandent au Tribunal fédéral une remise totale ou partielle des impôts 2015. Ils demandent au moins implicitement l'assistance judiciaire. Ils expliquent les difficultés auxquelles ils ont été confrontés ces dernières années.</w:t>
      </w:r>
    </w:p>
    <w:p>
      <w:r>
        <w:rPr>
          <w:b/>
        </w:rPr>
        <w:t>E. 3</w:t>
      </w:r>
    </w:p>
    <w:p>
      <w:r>
        <w:t>L'objet de la contestation porté devant le Tribunal fédéral est déterminé par l'arrêt attaqué. L'objet du litige, délimité par les conclusions des parties ( art. 107 al. 1 LTF ), ne saurait s'étendre au-delà de l'objet de la contestation. Il s'ensuit que,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 La partie recourante ne peut par conséquent pas prendre des conclusions ni formuler des griefs allant au-delà de l'objet du litige. En l'espèce, l'arrêt attaqué n'a porté que sur l'irrecevabilité du recours déposé par les recourants devant la Commission cantonale de recours en matière fiscale du canton du Valais. Il ne peut par conséquent pas porter sur la demande de remise d'impôt pour la période fiscale 2019.</w:t>
      </w:r>
    </w:p>
    <w:p>
      <w:r>
        <w:rPr>
          <w:b/>
        </w:rPr>
        <w:t>E. 4</w:t>
      </w:r>
    </w:p>
    <w:p>
      <w:r>
        <w:t>Le présent recours est ainsi manifestement irrecevable ( art. 108 al. 1 let. a LTF ) et doit être traité selon la procédure simplifiée de l' art. 108 LTF , sans qu'il y ait lieu d'ordonner un échange d'écritures. Le recours était d'emblée dénué de chances de succès, de sorte que la demande d'assistance judiciaire est rejetée (cf. art. 64 LTF ). Succombant, les recourants doivent supporter les frais de la procédure fédérale solidairement entre eux ( art. 66 al. 1 et 5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