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2C_621/2023 vom 21. November 2023</w:t>
      </w:r>
    </w:p>
    <w:p>
      <w:r>
        <w:t>Bundesgericht, 2023-11-21, DE</w:t>
      </w:r>
    </w:p>
    <w:p>
      <w:r>
        <w:rPr>
          <w:b/>
        </w:rPr>
        <w:t xml:space="preserve">Quelle: </w:t>
      </w:r>
      <w:r>
        <w:t>https://mcp.opencaselaw.ch/entscheid/bger_2C_621_2023</w:t>
      </w:r>
    </w:p>
    <w:p>
      <w:r>
        <w:t>FR: TF 2C_621/2023 du 21 novembre 2023</w:t>
      </w:r>
    </w:p>
    <w:p>
      <w:r>
        <w:t>IT: TF 2C_621/2023 del 21 novembre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führt aus, die ESTV gewähre der ersuchenden Behörde Amtshilfe, ohne dass überhaupt eine Erklärung über die Herkunft der Informationen vorliege, auf denen das Amtshilfeersuchen basiere. Überdies habe die Beschwerdeführerin die Annahme einer Steuerpflicht in Frankreich widerlegt. Es bestehe folglich gar keine hinreichende Anknüpfung, woraus sich eine Steuerpflicht in Frankreich ableiten lasse. Folglich sei evident, dass eine Rechtsfrage von grundsätzlicher Bedeutung aufgeworfen werde.</w:t>
      </w:r>
    </w:p>
    <w:p>
      <w:r>
        <w:rPr>
          <w:b/>
        </w:rPr>
        <w:t>E. 1.3</w:t>
      </w:r>
    </w:p>
    <w:p>
      <w:r>
        <w:t>Entgegen der Auffassung der Beschwerdeführerin trägt sie mit ihren Ausführungen keine Rechtsfrage von grundsätzlicher Bedeutung vor.</w:t>
      </w:r>
    </w:p>
    <w:p>
      <w:r>
        <w:rPr>
          <w:b/>
        </w:rPr>
        <w:t>E. 1.3.1</w:t>
      </w:r>
    </w:p>
    <w:p>
      <w:r>
        <w:t>Die Beschwerdeführerin leitet aus dem Umstand, dass die ersuchende Behörde keine Angaben zur Herkunft der Informationen mache, ab, diese Informationen seien durch eine strafbare Handlung erlangt worden. Allerdings lässt die Beschwerdeführerin ausser Acht, dass die Frage, wie das Fehlen von Angaben zur Herkunft der Informationen zu werten ist, lediglich das völkerrechtliche Vertrauensprinzip betrifft (vgl. Urteil 2C_773/2022 vom 30. September 2022 E. 1.3.3; zum völkerrechtlichen Grundsatz von Treu und Glauben im Allgemeinen siehe BGE 146 II 150 E. 7.1; 144 II 206 E. 4.4; 142 II 161 E. 2.1.3; 142 II 218 E. 3.3). Die Vermutung des guten Glaubens kann nur aufgrund konkreter, nachgewiesener Anhaltspunkte umgestossen werden (vgl. Urteil 2C_546/2023 vom 9. Oktober 2023 E. 1.2.2 i.f. m.w.H.). Die Vorinstanz wendet diesen Grundsatz an und erwägt, die Beschwerdeführerin trage keine konkreten Anhaltspunkte vor, die auf eine illegale Herkunft der Informationen, auf denen das Amtshilfeersuchen gründe, hindeuten würden (vgl. E. 3.3.5 des angefochtenen Urteils). Die Kritik der Beschwerdeführerin am vorinstanzlichen Urteil bezieht sich daher bloss auf die Anwendung des völkerrechtlichen Vertrauensprinzips und der angeführten Rechtsprechung im vorliegenden Einzelfall, weshalb sie keine Rechtsfrage von grundsätzlicher Bedeutung im Sinne von Art. 84a BGG aufwirft.</w:t>
      </w:r>
    </w:p>
    <w:p>
      <w:r>
        <w:rPr>
          <w:b/>
        </w:rPr>
        <w:t>E. 1.3.2</w:t>
      </w:r>
    </w:p>
    <w:p>
      <w:r>
        <w:t>Überdies stellt nach der ständigen bundesgerichtlichen Rechtsprechung die Bestimmung des Steuerwohnsitzes der betroffenen Person im internationalen Kontext eine materielle Frage dar, die von den Behörden des ersuchten Staats nicht im Rahmen des Amtshilfeverfahrens zu klären ist, sondern in die Zuständigkeit der Behörden des ersuchenden Staats fällt (vgl. BGE 145 II 112 E. 2.2.2; 142 II 218 E. 3.6 f.; 142 II 161 E. 2.2.2). Deshalb ist es im Grundsatz unbehelflich, wenn sich die betroffene Person im Rahmen des Amtshilfeverfahrens auf eine (unbeschränkte) Steuerpflicht in einem anderen Staat beruft (vgl. BGE 142 II 161 E. 2.2 ff.; Urteile 2C_109/2022 vom 30. Januar 2023 E. 4.2.1; 2C_762/2022 vom 23. September 2022 E. 1.3; 2C_622/2022 vom 29. Juli 2022 E. 1.2.1; 2C_552/2022 vom 14. Juli 2022 E. 1.3; 2C_805/2018 vom 23. August 2019 E. 4.5; zur Ausnahme von diesem Grundsatz siehe Urteile 2C_109/2022 vom 30. Januar 2023 E. 4.5.3; 2C_953/2020 vom 24. November 2021 E. 3.6 mit Hinweis auf BGE 142 II 161 ). Die Vorinstanz würdigt die Beanstandungen der Beschwerdeführerin zu ihrer Ansässigkeit und Steuerpflicht im Lichte dieser Rechtsprechung (vgl. E. 3.3.4 des angefochtenen Urteils). Die Beschwerdeführerin kritisiert diesbezüglich vor Bundesgericht ebenfalls bloss die vorinstanzliche Rechtsanwendung im vorliegenden Einzelfall, weshalb sie keine Rechtsfrage von grundsätzlicher Bedeutung im Sinne von Art. 84a BGG aufwirft.</w:t>
      </w:r>
    </w:p>
    <w:p>
      <w:r>
        <w:rPr>
          <w:b/>
        </w:rPr>
        <w:t>E. 1.4</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