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582/2018 vom 6. Juli 2018</w:t>
      </w:r>
    </w:p>
    <w:p>
      <w:r>
        <w:t>Bundesgericht, 2018-07-06, FR</w:t>
      </w:r>
    </w:p>
    <w:p>
      <w:r>
        <w:rPr>
          <w:b/>
        </w:rPr>
        <w:t xml:space="preserve">Quelle: </w:t>
      </w:r>
      <w:r>
        <w:t>https://mcp.opencaselaw.ch/entscheid/bger_2C_582_2018</w:t>
      </w:r>
    </w:p>
    <w:p>
      <w:r>
        <w:t>FR: TF 2C 582/2018 du 6 juillet 2018</w:t>
      </w:r>
    </w:p>
    <w:p>
      <w:r>
        <w:t>IT: TF 2C 582/2018 del 6 luglio 2018</w:t>
      </w:r>
    </w:p>
    <w:p>
      <w:pPr>
        <w:pStyle w:val="Heading2"/>
      </w:pPr>
      <w:r>
        <w:t>Regeste</w:t>
      </w:r>
    </w:p>
    <w:p>
      <w:r>
        <w:t>Refus d'autorisation de séjour, refus de changement de canton et renvoi de Suisse | Droit de cité et droit des étrangers</w:t>
      </w:r>
    </w:p>
    <w:p>
      <w:pPr>
        <w:pStyle w:val="Heading2"/>
      </w:pPr>
      <w:r>
        <w:t>Erwägungen</w:t>
      </w:r>
    </w:p>
    <w:p>
      <w:r>
        <w:rPr>
          <w:b/>
        </w:rPr>
        <w:t>E. 1</w:t>
      </w:r>
    </w:p>
    <w:p>
      <w:r>
        <w:t>Par arrêt du 14 juin 2018, le Tribunal cantonal du canton de Vaud a déclaré irrecevable le recours que X.________, ressortissant syrien à qui le séjour provisoire dans le canton de Genève a été accordé depuis le 11 avril 2015, a déposé le 29 mars 2018 contre la décision rendue le 31 octobre 2014 et notifiée par voie édictale le 17 février 2015 par le Service cantonal de la population du canton de Vaud révoquant son autorisation de séjour. La notification par voie édictale était justifiée de sorte que le recours était tardif et irrecevable.</w:t>
      </w:r>
    </w:p>
    <w:p>
      <w:r>
        <w:rPr>
          <w:b/>
        </w:rPr>
        <w:t>E. 2</w:t>
      </w:r>
    </w:p>
    <w:p>
      <w:r>
        <w:t>Par courrier du 29 juin 2018 adressé au Tribunal fédéral, X.________ déclare déposer un recours contre l'arrêt rendu le 14 juin 2018 par le Tribunal cantonal du canton de Vaud. Il expose des faits liés à son histoire personnelle et pose au Tribunal fédéral un grand nombre de questions. Il invoque les art. 27 al. 5, 76, 77 et 98 LPA/VD.</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 En l'espèce, le recourant invoque certes les art. 27 al. 5, 76, 77 et 98 LPA/VD, qui relèvent du droit cantonal de procédure. Comme le recourant n'en expose pas le contenu ni ne démontre concrètement en quoi les motifs ayant conduit à l'irrecevabilité du recours déposé le 29 mars 2018 seraient arbitraires ou contraires à d'autres droits fondamentaux, son recours est irrecevable.</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