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2C_57/2026 vom 16. Februar 2026</w:t>
      </w:r>
    </w:p>
    <w:p>
      <w:r>
        <w:t>Bundesgericht, 2026-02-16, FR</w:t>
      </w:r>
    </w:p>
    <w:p>
      <w:r>
        <w:rPr>
          <w:b/>
        </w:rPr>
        <w:t xml:space="preserve">Quelle: </w:t>
      </w:r>
      <w:r>
        <w:t>https://mcp.opencaselaw.ch/entscheid/bger_2C_57_2026</w:t>
      </w:r>
    </w:p>
    <w:p>
      <w:r>
        <w:t>FR: TF 2C_57/2026 du 16 février 2026</w:t>
      </w:r>
    </w:p>
    <w:p>
      <w:r>
        <w:t>IT: TF 2C_57/2026 del 16 febbraio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2C_57/2026</w:t>
      </w:r>
    </w:p>
    <w:p>
      <w:r>
        <w:t>Ordonnance du 16 février 2026</w:t>
      </w:r>
    </w:p>
    <w:p>
      <w:r>
        <w:t>IIe Cour de droit public</w:t>
      </w:r>
    </w:p>
    <w:p>
      <w:r>
        <w:t>Composition</w:t>
      </w:r>
    </w:p>
    <w:p>
      <w:r>
        <w:t>Mme la Juge fédérale</w:t>
      </w:r>
    </w:p>
    <w:p>
      <w:r>
        <w:t>Aubry Girardin, Présidente.</w:t>
      </w:r>
    </w:p>
    <w:p>
      <w:r>
        <w:t>Greffier : M. Dubey.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Direction de la sécurité, de la justice et du sport de l'État de Fribourg,</w:t>
      </w:r>
    </w:p>
    <w:p>
      <w:r>
        <w:t>Grand-Rue 27, case postale, 1701 Fribourg,</w:t>
      </w:r>
    </w:p>
    <w:p>
      <w:r>
        <w:t>intimée.</w:t>
      </w:r>
    </w:p>
    <w:p>
      <w:r>
        <w:t>Objet</w:t>
      </w:r>
    </w:p>
    <w:p>
      <w:r>
        <w:t>Frais perçus par la police; prestations fournies par un tiers,</w:t>
      </w:r>
    </w:p>
    <w:p>
      <w:r>
        <w:t>recours contre l'arrêt du Tribunal cantonal de l'État de Fribourg, Ie Cour administrative, du 15 janvier 2026 (601 2024 50, 601 2024 53).</w:t>
      </w:r>
    </w:p>
    <w:p>
      <w:r>
        <w:t>Vu :</w:t>
      </w:r>
    </w:p>
    <w:p>
      <w:r>
        <w:t>l'arrêt rendu le 15 janvier 2026 par le Tribunal cantonal du canton de Fribourg confirmant que la Police cantonale pouvait mettre solidairement à charge de A.________et de son épouse la facture du serrurier auquel l'épouse avait fait appel pour ouvrir la porte du domicile conjugal,</w:t>
      </w:r>
    </w:p>
    <w:p>
      <w:r>
        <w:t>le courrier du Tribunal cantonal adressant au Tribunal fédéral comme objet de sa compétence un éventuel recours de A.________ daté du 23 janvier 2026 contre l'arrêt rendu le 15 janvier 2026,</w:t>
      </w:r>
    </w:p>
    <w:p>
      <w:r>
        <w:t>le courrier du 2 février 2026 du Tribunal fédéral impartissant un délai à A.________ jusqu'au 23 février 2026 pour préciser s'il entend maintenir son recours, et, le cas échéant, compléter la motivation de celui-ci,</w:t>
      </w:r>
    </w:p>
    <w:p>
      <w:r>
        <w:t>le courrier du 6 février 2026 de A.________, précisant qu'il n'entend pas déposer de recours auprès du Tribunal fédéral.</w:t>
      </w:r>
    </w:p>
    <w:p>
      <w:r>
        <w:t>Considérant :</w:t>
      </w:r>
    </w:p>
    <w:p>
      <w:r>
        <w:t>qu'il convient de prendre acte du retrait du recours et de rayer la cause du rôle en application de l' art. 32 al. 2 LTF ,</w:t>
      </w:r>
    </w:p>
    <w:p>
      <w:r>
        <w:t>que, s'agissant des frais et dépens (cf. art. 72 PCF par renvoi de l' art. 71 LTF et art. 66 al. 2, ainsi que 68 al. 1 et 3 LTF), il convient de renoncer à en percevoir, compte tenu de l'avancement de la procédure, respectivement à en allouer.</w:t>
      </w:r>
    </w:p>
    <w:p>
      <w:r>
        <w:t>Par ces motifs, la Présidente ordonne 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Il n'est pas perçu de frais de justice, ni alloué de dépens.</w:t>
      </w:r>
    </w:p>
    <w:p>
      <w:r>
        <w:t>3.</w:t>
      </w:r>
    </w:p>
    <w:p>
      <w:r>
        <w:t>La présente ordonnance est communiquée aux parties et au Tribunal cantonal de l'État de Fribourg, Ie Cour administrative.</w:t>
      </w:r>
    </w:p>
    <w:p>
      <w:r>
        <w:t>Lausanne, le 16 février 2026</w:t>
      </w:r>
    </w:p>
    <w:p>
      <w:r>
        <w:t>Au nom de la IIe Cour de droit public</w:t>
      </w:r>
    </w:p>
    <w:p>
      <w:r>
        <w:t>du Tribunal fédéral suisse</w:t>
      </w:r>
    </w:p>
    <w:p>
      <w:r>
        <w:t>La Présidente : F. Aubry Girardin</w:t>
      </w:r>
    </w:p>
    <w:p>
      <w:r>
        <w:t>Le Greffier : C.-E.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