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2C_57/2016 vom 20. Januar 2016</w:t>
      </w:r>
    </w:p>
    <w:p>
      <w:r>
        <w:t>Bundesgericht, 2016-01-20, DE</w:t>
      </w:r>
    </w:p>
    <w:p>
      <w:r>
        <w:rPr>
          <w:b/>
        </w:rPr>
        <w:t xml:space="preserve">Quelle: </w:t>
      </w:r>
      <w:r>
        <w:t>https://mcp.opencaselaw.ch/entscheid/bger_2C_57_2016</w:t>
      </w:r>
    </w:p>
    <w:p>
      <w:r>
        <w:t>FR: TF 2C_57/2016 du 20 janvier 2016</w:t>
      </w:r>
    </w:p>
    <w:p>
      <w:r>
        <w:t>IT: TF 2C_57/2016 del 20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2C_57/2016</w:t>
      </w:r>
    </w:p>
    <w:p>
      <w:r>
        <w:t>Urteil vom 20. Januar 2016</w:t>
      </w:r>
    </w:p>
    <w:p>
      <w:r>
        <w:t>II. öffentlich-rechtliche Abteilung</w:t>
      </w:r>
    </w:p>
    <w:p>
      <w:r>
        <w:t>Besetzung</w:t>
      </w:r>
    </w:p>
    <w:p>
      <w:r>
        <w:t>Bundesrichter Zünd, Präsident,</w:t>
      </w:r>
    </w:p>
    <w:p>
      <w:r>
        <w:t>Gerichtsschreiber Feller.</w:t>
      </w:r>
    </w:p>
    <w:p>
      <w:r>
        <w:t>Verfahrensbeteiligte</w:t>
      </w:r>
    </w:p>
    <w:p>
      <w:r>
        <w:t>A.________, c/o B.________, Beschwerdeführer,</w:t>
      </w:r>
    </w:p>
    <w:p>
      <w:r>
        <w:t>vertreten durch Rechtsanwalt Dr. Guido Hensch,</w:t>
      </w:r>
    </w:p>
    <w:p>
      <w:r>
        <w:t>gegen</w:t>
      </w:r>
    </w:p>
    <w:p>
      <w:r>
        <w:t>Migrationsamt des Kantons Zürich,</w:t>
      </w:r>
    </w:p>
    <w:p>
      <w:r>
        <w:t>Sicherheitsdirektion des Kantons Zürich.</w:t>
      </w:r>
    </w:p>
    <w:p>
      <w:r>
        <w:t>Gegenstand</w:t>
      </w:r>
    </w:p>
    <w:p>
      <w:r>
        <w:t>Nichtverlängerung der Aufenthaltsbewilligung,</w:t>
      </w:r>
    </w:p>
    <w:p>
      <w:r>
        <w:t>Beschwerde gegen das Urteil des Verwaltungsgerichts des Kantons Zürich, 2. Abteilung, vom 18. November 2015.</w:t>
      </w:r>
    </w:p>
    <w:p>
      <w:r>
        <w:t>Nach Einsicht</w:t>
      </w:r>
    </w:p>
    <w:p>
      <w:r>
        <w:t>in das Urteil des Verwaltungsgerichts des Kantons Zürich vom 18. November 2016, womit dieses eine Beschwerde des 1985 geborenen libanesischen Staatsangehörigen A.________ betreffend Nichtverlängerung der Aufenthaltsbewilligung und Wegweisung abwies,</w:t>
      </w:r>
    </w:p>
    <w:p>
      <w:r>
        <w:t>in die Beschwerde in öffentlich-rechtlichen Angelegenheiten vom 18. Januar 2016 gegen dieses verwaltungsgerichtliche Urteil,</w:t>
      </w:r>
    </w:p>
    <w:p>
      <w:r>
        <w:t>in Erwägung,</w:t>
      </w:r>
    </w:p>
    <w:p>
      <w:r>
        <w:t>dass die Beschwerde gegen einen Entscheid innert 30 Tagen nach der Eröffnung der vollständigen Ausfertigung beim Bundesgericht einzureichen ist ( Art. 100 Abs. 1 BGG ),</w:t>
      </w:r>
    </w:p>
    <w:p>
      <w:r>
        <w:t>dass Fristen, die durch eine Mitteilung ausgelöst werden, am folgenden Tag zu laufen beginnen ( Art. 44 Abs. 1 BGG ),</w:t>
      </w:r>
    </w:p>
    <w:p>
      <w:r>
        <w:t>dass gesetzlich oder richterlich nach Tagen bestimmte Fristen vom 18. Dezember bis und mit dem 2. Januar stillstehen ( Art. 46 Abs. 1 lit. c BGG ),</w:t>
      </w:r>
    </w:p>
    <w:p>
      <w:r>
        <w:t>dass die Beschwerde als rechtzeitig erhoben gilt, wenn sie spätestens am letzten Tag der Frist beim Bundesgericht eingereicht oder zu dessen Handen der Schweizerischen Post übergeben wird ( Art. 48 Abs. 1 BGG ), wobei die Frist dann, wenn der letzte Tag ein Samstag, Sonntag oder ein vom Bundesrecht oder vom kantonalen Recht anerkannter Feiertag ist, am nächstfolgenden Werktag endet ( Art. 45 Abs. 1 BGG ),</w:t>
      </w:r>
    </w:p>
    <w:p>
      <w:r>
        <w:t>dass das angefochtene Urteil dem Vertreter des Beschwerdeführers nach dessen Angaben (und nach dem auf dem Urteilsexemplar vermerkten Eingangsdatum) am 30. November 2015 eröffnet wurde,</w:t>
      </w:r>
    </w:p>
    <w:p>
      <w:r>
        <w:t>dass die Frist am 1. Dezember 2015 zu laufen begann und unter Berücksichtigung des Friststillstandes gemäss Art. 46 Abs. 1 lit. c BGG mithin am 15. Januar 2016 (Freitag) endigte,</w:t>
      </w:r>
    </w:p>
    <w:p>
      <w:r>
        <w:t>dass die Rechtsschrift vom 18. Januar 2016 datiert und gleichentags zur Post gegeben worden ist,</w:t>
      </w:r>
    </w:p>
    <w:p>
      <w:r>
        <w:t>dass die vorliegende Beschwerde mithin verspätet ist, weshalb darauf mit Entscheid des Abteilungspräsidenten als Einzelrichter im vereinfachten Verfahren gemäss Art. 108 BGG nicht einzutreten ist,</w:t>
      </w:r>
    </w:p>
    <w:p>
      <w:r>
        <w:t>dass die Gerichtskosten ( Art. 65 BGG ) dem Beschwerdeführer als unterliegende Partei aufzuerlegen sind (Art. 66 Abs. 1 erster Satz BGG),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Dieses Urteil wird den Verfahrensbeteiligten, dem Verwaltungsgericht des Kantons Zürich, 2. Abteilung, und dem Staatssekretariat für Migration schriftlich mitgeteilt.</w:t>
      </w:r>
    </w:p>
    <w:p>
      <w:r>
        <w:t>Lausanne, 20. Januar 2016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Zünd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