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2C_541/2018 vom 12. September 2018</w:t>
      </w:r>
    </w:p>
    <w:p>
      <w:r>
        <w:t>Bundesgericht, 2018-09-12, IT</w:t>
      </w:r>
    </w:p>
    <w:p>
      <w:r>
        <w:rPr>
          <w:b/>
        </w:rPr>
        <w:t xml:space="preserve">Quelle: </w:t>
      </w:r>
      <w:r>
        <w:t>https://mcp.opencaselaw.ch/entscheid/bger_2C_541_2018</w:t>
      </w:r>
    </w:p>
    <w:p>
      <w:r>
        <w:t>FR: TF 2C_541/2018 du 12 septembre 2018</w:t>
      </w:r>
    </w:p>
    <w:p>
      <w:r>
        <w:t>IT: TF 2C_541/2018 del 12 settembre 2018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domanda di assistenza giudiziaria è respinta.</w:t>
      </w:r>
    </w:p>
    <w:p>
      <w:r>
        <w:rPr>
          <w:b/>
        </w:rPr>
        <w:t>E. 2</w:t>
      </w:r>
    </w:p>
    <w:p>
      <w:r>
        <w:t>Il ricorso è inammissibile.</w:t>
      </w:r>
    </w:p>
    <w:p>
      <w:r>
        <w:rPr>
          <w:b/>
        </w:rPr>
        <w:t>E. 3</w:t>
      </w:r>
    </w:p>
    <w:p>
      <w:r>
        <w:t>Le spese giudiziarie di fr. 500.-- sono poste a carico del ricorrente.</w:t>
      </w:r>
    </w:p>
    <w:p>
      <w:r>
        <w:rPr>
          <w:b/>
        </w:rPr>
        <w:t>E. 4</w:t>
      </w:r>
    </w:p>
    <w:p>
      <w:r>
        <w:t>Comunicazione al patrocinatore del ricorrente, alla Segreteria di Stato della migrazione SEM e al Tribunale amministrativo federale, Corte VI.</w:t>
      </w:r>
    </w:p>
    <w:p>
      <w:r>
        <w:t>Losanna, 12 settembre 2018</w:t>
      </w:r>
    </w:p>
    <w:p>
      <w:r>
        <w:t>In nome della II Corte di diritto pubblico</w:t>
      </w:r>
    </w:p>
    <w:p>
      <w:r>
        <w:t>del Tribunale federale svizzero</w:t>
      </w:r>
    </w:p>
    <w:p>
      <w:r>
        <w:t>La Giudice presidente: Aubry Girardin</w:t>
      </w:r>
    </w:p>
    <w:p>
      <w:r>
        <w:t>La Cancelliera: Ieronimo Perroud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