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2C_540/2025 vom 16. Oktober 2025</w:t>
      </w:r>
    </w:p>
    <w:p>
      <w:r>
        <w:t>Bundesgericht, 2025-10-16, FR</w:t>
      </w:r>
    </w:p>
    <w:p>
      <w:r>
        <w:rPr>
          <w:b/>
        </w:rPr>
        <w:t xml:space="preserve">Quelle: </w:t>
      </w:r>
      <w:r>
        <w:t>https://mcp.opencaselaw.ch/entscheid/bger_2C_540_2025</w:t>
      </w:r>
    </w:p>
    <w:p>
      <w:r>
        <w:t>FR: TF 2C_540/2025 du 16 octobre 2025</w:t>
      </w:r>
    </w:p>
    <w:p>
      <w:r>
        <w:t>IT: TF 2C_540/2025 del 16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2C_540/2025</w:t>
      </w:r>
    </w:p>
    <w:p>
      <w:r>
        <w:t>Ordonnance du 16 octobre 2025</w:t>
      </w:r>
    </w:p>
    <w:p>
      <w:r>
        <w:t>IIe Cour de droit public</w:t>
      </w:r>
    </w:p>
    <w:p>
      <w:r>
        <w:t>Composition</w:t>
      </w:r>
    </w:p>
    <w:p>
      <w:r>
        <w:t>Mme la Juge fédérale</w:t>
      </w:r>
    </w:p>
    <w:p>
      <w:r>
        <w:t>Aubry Girardin, Présidente.</w:t>
      </w:r>
    </w:p>
    <w:p>
      <w:r>
        <w:t>Greffier : M. Dubey.</w:t>
      </w:r>
    </w:p>
    <w:p>
      <w:r>
        <w:t>Participants à la procédure</w:t>
      </w:r>
    </w:p>
    <w:p>
      <w:r>
        <w:t>A.________,</w:t>
      </w:r>
    </w:p>
    <w:p>
      <w:r>
        <w:t>représentée par Me Cyril Mizrahi, avocat,</w:t>
      </w:r>
    </w:p>
    <w:p>
      <w:r>
        <w:t>recourante,</w:t>
      </w:r>
    </w:p>
    <w:p>
      <w:r>
        <w:t>contre</w:t>
      </w:r>
    </w:p>
    <w:p>
      <w:r>
        <w:t>Direction de la formation et des affaires culturelles de l'État de Fribourg,</w:t>
      </w:r>
    </w:p>
    <w:p>
      <w:r>
        <w:t>rue de l'Hôpital 1, 1700 Fribourg,</w:t>
      </w:r>
    </w:p>
    <w:p>
      <w:r>
        <w:t>intimée.</w:t>
      </w:r>
    </w:p>
    <w:p>
      <w:r>
        <w:t>Objet</w:t>
      </w:r>
    </w:p>
    <w:p>
      <w:r>
        <w:t>École et formation; mesures de compensation des désavantages; dysorthographie; égalité de traitement,</w:t>
      </w:r>
    </w:p>
    <w:p>
      <w:r>
        <w:t>recours contre l'arrêt du Tribunal cantonal de l'État de Fribourg, Ie Cour administrative, du 9 juillet 2025 (601 2024 138).</w:t>
      </w:r>
    </w:p>
    <w:p>
      <w:r>
        <w:t>Vu :</w:t>
      </w:r>
    </w:p>
    <w:p>
      <w:r>
        <w:t>le recours en matière de droit public formé par A.________ concluant à l'annulation des frais de procédure de 1'500 fr. mis à sa charge par l'arrêt rendu le 9 juillet 2025 par le Tribunal cantonal du canton de Fribourg en matière d'élimination des inégalités frappant les personnes handicapées,</w:t>
      </w:r>
    </w:p>
    <w:p>
      <w:r>
        <w:t>le courrier du 14 octobre 2025 du mandataire de A.________ informant le Tribunal fédéral du retrait du recours.</w:t>
      </w:r>
    </w:p>
    <w:p>
      <w:r>
        <w:t>Considérant :</w:t>
      </w:r>
    </w:p>
    <w:p>
      <w:r>
        <w:t>qu'il convient de prendre acte du retrait du recours et de rayer la cause du rôle en application de l' art. 32 al. 2 LTF ,</w:t>
      </w:r>
    </w:p>
    <w:p>
      <w:r>
        <w:t>que, s'agissant des frais et dépens (cf. art. 72 PCF par renvoi de l' art. 71 LTF et art. 66 al. 2, ainsi que 68 al. 1 et 3 LTF), il convient de renoncer à en percevoir, compte tenu de l'avancement de la procédure, respectivement à en allouer.</w:t>
      </w:r>
    </w:p>
    <w:p>
      <w:r>
        <w:t>Par ces motifs, la Présidente ordonne :</w:t>
      </w:r>
    </w:p>
    <w:p>
      <w:r>
        <w:t>1.</w:t>
      </w:r>
    </w:p>
    <w:p>
      <w:r>
        <w:t>La procédure 2C_540/2025 est rayée du rôle par suite de retrait du recours.</w:t>
      </w:r>
    </w:p>
    <w:p>
      <w:r>
        <w:t>2.</w:t>
      </w:r>
    </w:p>
    <w:p>
      <w:r>
        <w:t>Il n'est pas perçu de frais de justice, ni alloué de dépens.</w:t>
      </w:r>
    </w:p>
    <w:p>
      <w:r>
        <w:t>3.</w:t>
      </w:r>
    </w:p>
    <w:p>
      <w:r>
        <w:t>La présente ordonnance est communiquée aux parties et au Tribunal cantonal de l'État de Fribourg, Ie Cour administrative, ainsi qu'au Bureau fédéral de l'égalité pour les personnes handicapées.</w:t>
      </w:r>
    </w:p>
    <w:p>
      <w:r>
        <w:t>Lausanne, le 16 octobre 2025</w:t>
      </w:r>
    </w:p>
    <w:p>
      <w:r>
        <w:t>Au nom de la IIe Cour de droit public</w:t>
      </w:r>
    </w:p>
    <w:p>
      <w:r>
        <w:t>du Tribunal fédéral suisse</w:t>
      </w:r>
    </w:p>
    <w:p>
      <w:r>
        <w:t>La Présidente : F. Aubry Girardin</w:t>
      </w:r>
    </w:p>
    <w:p>
      <w:r>
        <w:t>Le Greffier : C.-E.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