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517/2020 vom 7. Oktober 2020</w:t>
      </w:r>
    </w:p>
    <w:p>
      <w:r>
        <w:t>Bundesgericht, 2020-10-07, FR</w:t>
      </w:r>
    </w:p>
    <w:p>
      <w:r>
        <w:rPr>
          <w:b/>
        </w:rPr>
        <w:t xml:space="preserve">Quelle: </w:t>
      </w:r>
      <w:r>
        <w:t>https://mcp.opencaselaw.ch/entscheid/bger_2C_517_2020</w:t>
      </w:r>
    </w:p>
    <w:p>
      <w:r>
        <w:t>FR: TF 2C 517/2020 du 7 octobre 2020</w:t>
      </w:r>
    </w:p>
    <w:p>
      <w:r>
        <w:t>IT: TF 2C 517/2020 del 7 ottobre 2020</w:t>
      </w:r>
    </w:p>
    <w:p>
      <w:pPr>
        <w:pStyle w:val="Heading2"/>
      </w:pPr>
      <w:r>
        <w:t>Regeste</w:t>
      </w:r>
    </w:p>
    <w:p>
      <w:r>
        <w:t>Refus de prolongation de l'autorisation de séjour | Droit de cité et droit des étrangers</w:t>
      </w:r>
    </w:p>
    <w:p>
      <w:pPr>
        <w:pStyle w:val="Heading2"/>
      </w:pPr>
      <w:r>
        <w:t>Erwägungen</w:t>
      </w:r>
    </w:p>
    <w:p>
      <w:r>
        <w:rPr>
          <w:b/>
        </w:rPr>
        <w:t>E. 1</w:t>
      </w:r>
    </w:p>
    <w:p>
      <w:r>
        <w:t>Par arrêt du 22 mai 2020, la Cour de droit administratif et public du Tribunal cantonal du canton de Vaud (ci-après: le Tribunal cantonal) a rejeté le recours que A.________, ressortissant congolais né en 1970, avait déposé contre la décision du Service de la population du canton de Vaud du 11 septembre 2019, refusant la prolongation de son autorisation de séjour.</w:t>
      </w:r>
    </w:p>
    <w:p>
      <w:r>
        <w:rPr>
          <w:b/>
        </w:rPr>
        <w:t>E. 2</w:t>
      </w:r>
    </w:p>
    <w:p>
      <w:r>
        <w:t>Le 19 juin 2020, A.________ a déposé un recours en matière de droit public à l'encontre de l'arrêt du Tribunal cantonal du 22 mai 2020 auprès du Tribunal fédéral. Par ordonnance du 24 juin 2020, la Chancellerie de la IIe Cour de droit public du Tribunal fédéral a imparti au recourant un terme échéant au 17 août 2020 pour payer une avance de frais de 2'000 fr. Sur demande du recourant, ce terme a été reporté au 4 septembre 2020. Constatant que seuls 500 fr. avaient été acquittés à cette date, la Chancellerie de la IIe Cour du Tribunal fédéral a une nouvelle fois reporté le terme au 22 septembre 2020, date à laquelle le recourant a versé un montant de 800 fr. Sur nouvelle demande du recourant, le terme a une ultime fois été reporté au 30 septembre 2020, par ordonnance du 24 septembre 2020. A cette occasion, le recourant a également été averti que, faute de paiement de l'avance de frais dans sa totalité, le mémoire ne serait pas pris en considération.</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l'espèce, l'ultime terme pour s'acquitter des 700 fr. d'avance de frais restants est échu le 30 septembre 2020. Or, le recourant n'a pas effectué le versement avant cette date.</w:t>
      </w:r>
    </w:p>
    <w:p>
      <w:r>
        <w:rPr>
          <w:b/>
        </w:rPr>
        <w:t>E. 4</w:t>
      </w:r>
    </w:p>
    <w:p>
      <w:r>
        <w:t>Il s'ensuit que le recours est irrecevable pour défaut d'avance de frais ( art. 108 al. 1 let. a LTF ) et doit être traité selon la procédure simplifiée de l' art. 108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