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2C_471/2007 vom 9. Januar 2008</w:t>
      </w:r>
    </w:p>
    <w:p>
      <w:r>
        <w:t>Bundesgericht, 2008-01-09, DE</w:t>
      </w:r>
    </w:p>
    <w:p>
      <w:r>
        <w:rPr>
          <w:b/>
        </w:rPr>
        <w:t xml:space="preserve">Quelle: </w:t>
      </w:r>
      <w:r>
        <w:t>https://mcp.opencaselaw.ch/entscheid/bger_2C_471_2007</w:t>
      </w:r>
    </w:p>
    <w:p>
      <w:r>
        <w:t>FR: TF 2C_471/2007 du 9 janvier 2008</w:t>
      </w:r>
    </w:p>
    <w:p>
      <w:r>
        <w:t>IT: TF 2C_471/2007 del 9 gennaio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2C_471/2007/leb</w:t>
      </w:r>
    </w:p>
    <w:p>
      <w:r>
        <w:t>Urteil vom 9. Januar 2008</w:t>
      </w:r>
    </w:p>
    <w:p>
      <w:r>
        <w:t>II.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Feller.</w:t>
      </w:r>
    </w:p>
    <w:p>
      <w:r>
        <w:t>Parteien</w:t>
      </w:r>
    </w:p>
    <w:p>
      <w:r>
        <w:t>X.________,</w:t>
      </w:r>
    </w:p>
    <w:p>
      <w:r>
        <w:t>Beschwerdeführer, vertreten durch</w:t>
      </w:r>
    </w:p>
    <w:p>
      <w:r>
        <w:t>Rechtsanwalt Werner Greiner,</w:t>
      </w:r>
    </w:p>
    <w:p>
      <w:r>
        <w:t>gegen</w:t>
      </w:r>
    </w:p>
    <w:p>
      <w:r>
        <w:t>Migrationsamt des Kantons Zürich,</w:t>
      </w:r>
    </w:p>
    <w:p>
      <w:r>
        <w:t>Postfach, 8090 Zürich,</w:t>
      </w:r>
    </w:p>
    <w:p>
      <w:r>
        <w:t>Regierungsrat des Kantons Zürich,</w:t>
      </w:r>
    </w:p>
    <w:p>
      <w:r>
        <w:t>Kaspar Escher-Haus, 8090 Zürich.</w:t>
      </w:r>
    </w:p>
    <w:p>
      <w:r>
        <w:t>Gegenstand</w:t>
      </w:r>
    </w:p>
    <w:p>
      <w:r>
        <w:t>Aufenthaltsbewilligung,</w:t>
      </w:r>
    </w:p>
    <w:p>
      <w:r>
        <w:t>Beschwerde gegen den Entscheid des Verwaltungsgerichts des Kantons Zürich, 4. Abteilung, 4. Kammer, vom 9. Juli 2007.</w:t>
      </w:r>
    </w:p>
    <w:p>
      <w:r>
        <w:t>Nach Einsicht</w:t>
      </w:r>
    </w:p>
    <w:p>
      <w:r>
        <w:t>in die Beschwerde in öffentlich-rechtlichen Angelegenheiten von X.________ vom 11. September 2007 gegen den Entscheid des Verwaltungsgerichts des Kantons Zürich vom 9. Juli 2007 betreffend Aufenthaltsbewilligung,</w:t>
      </w:r>
    </w:p>
    <w:p>
      <w:r>
        <w:t>in Erwägung,</w:t>
      </w:r>
    </w:p>
    <w:p>
      <w:r>
        <w:t>dass der Beschwerdeführer den ihm mit Verfügung vom 13. September 2007 auferlegten Kostenvorschuss von Fr. 2'000.-- auch innerhalb der mit Verfügung vom 21. November 2007 - unter Androhung des Nichteintretens im Säumnisfall - auf den 3. Dezember 2007 angesetzten Nachfrist nicht geleistet hat, weshalb gestützt auf Art. 62 Abs. 1 BGG im vereinfachten Verfahren gemäss Art. 108 BGG auf die Beschwerde nicht einzutreten ist,</w:t>
      </w:r>
    </w:p>
    <w:p>
      <w:r>
        <w:t>dass die Gerichtskosten ( Art. 65 BGG ) entsprechend dem Verfahrensausgang dem Beschwerdeführer aufzuerlegen sind ( Art. 66 Abs. 1 und 3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dem Beschwerdeführer, dem Migrationsamt, dem Regierungsrat und dem Verwaltungsgericht des Kantons Zürich sowie dem Bundesamt für Migration schriftlich mitgeteilt.</w:t>
      </w:r>
    </w:p>
    <w:p>
      <w:r>
        <w:t>Lausanne, 9. Januar 2008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Merkli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