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2C_470/2011 vom 25. August 2011</w:t>
      </w:r>
    </w:p>
    <w:p>
      <w:r>
        <w:t>Bundesgericht, 2011-08-25, FR</w:t>
      </w:r>
    </w:p>
    <w:p>
      <w:r>
        <w:rPr>
          <w:b/>
        </w:rPr>
        <w:t xml:space="preserve">Quelle: </w:t>
      </w:r>
      <w:r>
        <w:t>https://mcp.opencaselaw.ch/entscheid/bger_2C_470_2011</w:t>
      </w:r>
    </w:p>
    <w:p>
      <w:r>
        <w:t>FR: TF 2C_470/2011 du 25 août 2011</w:t>
      </w:r>
    </w:p>
    <w:p>
      <w:r>
        <w:t>IT: TF 2C_470/2011 del 25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28 mai 2011, X.________ a déposé un recours contre l'arrêt rendu le 26 avril 2011 par le Tribunal cantonal du canton de Vaud en matière de droit des étrangers. Par ordonnance du 7 juin 2011, il a été invité à verser une avance de frais de justice de 2'000 fr. jusqu'au 29 juin 2011. Par ordonnances des 7 et 14 juillet 2011, le Tribunal fédéral lui a imparti un deuxième délai non prolongeable jusqu'au 16 août 2011 pour verser l'avance de frais, à défaut de quoi le recours serait déclaré irrecevable.</w:t>
      </w:r>
    </w:p>
    <w:p>
      <w:r>
        <w:rPr>
          <w:b/>
        </w:rPr>
        <w:t>E. 2</w:t>
      </w:r>
    </w:p>
    <w:p>
      <w:r>
        <w:t>L'avance de frais n'ayant pas été versée dans le délai fixé au 16 août 2011, le recours est déclaré irrecevable en application des art. 62 al. 3 et 108 al. 1 let. a LTF. Succombant, le recourant doit supporter les frais de la procédure fédérale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