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461/2007 vom 29. Januar 2008</w:t>
      </w:r>
    </w:p>
    <w:p>
      <w:r>
        <w:t>Bundesgericht, 2008-01-29, FR</w:t>
      </w:r>
    </w:p>
    <w:p>
      <w:r>
        <w:rPr>
          <w:b/>
        </w:rPr>
        <w:t xml:space="preserve">Quelle: </w:t>
      </w:r>
      <w:r>
        <w:t>https://mcp.opencaselaw.ch/entscheid/bger_2C_461_2007</w:t>
      </w:r>
    </w:p>
    <w:p>
      <w:r>
        <w:t>FR: TF 2C 461/2007 du 29 janvier 2008</w:t>
      </w:r>
    </w:p>
    <w:p>
      <w:r>
        <w:t>IT: TF 2C 461/2007 del 29 gennaio 2008</w:t>
      </w:r>
    </w:p>
    <w:p>
      <w:pPr>
        <w:pStyle w:val="Heading2"/>
      </w:pPr>
      <w:r>
        <w:t>Regeste</w:t>
      </w:r>
    </w:p>
    <w:p>
      <w:r>
        <w:t>Facturation des frais scolaires aux parents, changement de cercle scolaire | Instruction et formation professionnelle</w:t>
      </w:r>
    </w:p>
    <w:p>
      <w:pPr>
        <w:pStyle w:val="Heading2"/>
      </w:pPr>
      <w:r>
        <w:t>Erwägungen</w:t>
      </w:r>
    </w:p>
    <w:p>
      <w:r>
        <w:rPr>
          <w:b/>
        </w:rPr>
        <w:t>E. 1.1</w:t>
      </w:r>
    </w:p>
    <w:p>
      <w:r>
        <w:t>Déposé en temps utile et dans les formes prévues par la loi (art. 100 al. 1 et 106 al. 2 LTF) par le destinataire de la décision attaquée ( art. 89 al. 1 LTF ) contre une décision finale prise en dernière instance cantonale, qui ne peut pas être attaquée devant le Tribunal administratif fédéral (art. 86 al. 1 lettre d LTF; art. 33 lettre i LTAF ), le présent recours est en principe recevable pour violation du droit fédéral qui comprend les droits constitutionnels (cf. art. 95 lettres a et c LTF).</w:t>
      </w:r>
    </w:p>
    <w:p>
      <w:r>
        <w:rPr>
          <w:b/>
        </w:rPr>
        <w:t>E. 1.2</w:t>
      </w:r>
    </w:p>
    <w:p>
      <w:r>
        <w:t>En vertu des art. 42 al. 2 et 106 al. 2 LTF, le Tribunal fédéral n'examine en principe que les griefs invoqués et motivés par le recourant ( art. 106 al. 2 LTF ). Cette disposition reprend le principe du grief (Rügeprinzip) que la jurisprudence relative au recours de droit public avait établi en relation avec l' art. 90 OJ ( ATF 133 II 249 consid. 1.4.2 p. 254; 133 III 393 consid. 6 p. 397). Selon celle-ci, dans un recours pour arbitraire fondé sur l' art. 9 Cst. , l'intéressé ne peut se contenter de critiquer l'arrêt attaqué comme il le ferait dans une procédure d'appel où l'autorité de recours peut revoir librement l'application du droit. Il doit préciser en quoi cet arrêt serait arbitraire, ne reposerait sur aucun motif sérieux et objectif, apparaîtrait insoutenable ou heurterait gravement le sens de la justice ( ATF 128 I 295 consid. 7a p. 312; 125 I 492 consid. 1b p. 495 et la jurisprudence citée).</w:t>
      </w:r>
    </w:p>
    <w:p>
      <w:r>
        <w:rPr>
          <w:b/>
        </w:rPr>
        <w:t>E. 2</w:t>
      </w:r>
    </w:p>
    <w:p>
      <w:r>
        <w:t>Le recourant se plaint de la constatation incomplète des faits pertinents.</w:t>
      </w:r>
    </w:p>
    <w:p>
      <w:r>
        <w:rPr>
          <w:b/>
        </w:rPr>
        <w:t>E. 2.1</w:t>
      </w:r>
    </w:p>
    <w:p>
      <w:r>
        <w:t>Selon l' art. 97 al. 1 LTF , le recours peut critiquer les constatations de fait à la double condition que les faits aient été établis de façon manifestement inexacte ou en violation du droit au sens de l' art. 95 LTF et que la correction du vice soit susceptible d'influer sur le sort de la cause, ce que le recourant doit rendre vraisemblable par une argumentation répondant aux exigences des art. 42 al. 2 et 106 al. 2 LTF (arrêt 1C_64/2007 du 2 juillet 2007, consid. 5.1; 6B_15/2007 du 9 mai 2007 consid. 6.5).</w:t>
      </w:r>
    </w:p>
    <w:p>
      <w:r>
        <w:rPr>
          <w:b/>
        </w:rPr>
        <w:t>E. 2.2</w:t>
      </w:r>
    </w:p>
    <w:p>
      <w:r>
        <w:t>En l'espèce, le recourant se plaint à tort de ce que le Tribunal administratif aurait passé sous silence le fait que de nombreux enfants d'Ependes ont fréquenté l'école de Ferpicloz dans les locaux de Ferpicloz puis, dès 1972, dans les locaux de l'école libre publique de Fribourg. Le Tribunal administratif a retenu que, depuis l'année scolaire 1986/1987, 16 élèves domiciliés à Ependes avaient été scolarisés à l'école libre publique de Fribourg. Il a également retenu qu'aucun de ces élèves n'avait obtenu d'autorisation de changement de cercle scolaire de l'inspecteur (cf. arrêt attaqué consid. 8b). Le recourant se plaint également à tort de ce que le Tribunal administratif aurait omis de constater que la commune d'Ependes n'avait jamais facturé aux parents des frais scolaires en relation avec la fréquentation de ces écoles. En effet, dans le même considérant de son arrêt, le Tribunal administratif constate que la commune d'Ependes n'a jamais facturé de frais aux parents des enfants scolarisés à l'école libre publique de Fribourg sans autorisation de l'inspecteur scolaire.</w:t>
      </w:r>
    </w:p>
    <w:p>
      <w:r>
        <w:rPr>
          <w:b/>
        </w:rPr>
        <w:t>E. 3.1</w:t>
      </w:r>
    </w:p>
    <w:p>
      <w:r>
        <w:t>Les écoles publiques (ordinaires) fribourgeoises ont été soumises successivement à la loi du 17 mai 1884 sur l'instruction primaire, puis à la loi du 23 mai 1985 sur l'école enfantine, l'école primaire et l'école du cycle d'orientation (loi scolaire, LS; RSF 411.0.1; entrée en vigueur le 1er août 1987), qui a abrogé celle de 1884, à l'exception de ses art. 115 à 119quater relatifs aux écoles libres publiques. L'art. 132 LS y renvoyait expressément. Ces derniers articles n'ont été abrogés que le 1er janvier 2004 par la loi du 8 mai 2003 sur les écoles libres publiques. D'après l'art. 6 de la loi de 1884, la création de nouvelles écoles et la suppression d'écoles existantes, la formation ou la dissolution des cercles scolaires ne pouvaient avoir lieu qu'avec l'autorisation du Conseil d'Etat. L'art. 56 LS prévoit encore aujourd'hui que les communes délimitent les cercles d'école enfantine et les cercles scolaires primaires, sous réserve de ratification par le Conseil d'Etat. Dans le canton de Fribourg, la fréquentation de l'école publique est gratuite durant l'année préscolaire et durant la scolarité obligatoire (art. 6 LS). L'enseignement est donné en français dans les cercles scolaires où la langue officielle est le français et en allemand dans les cercles scolaires où la langue officielle est l'allemand (art. 7 LS). Les élèves sont tenus de fréquenter l'école du cercle scolaire de leur domicile ou de leur résidence habituelle (art. 8 LS). Au titre d'autorité scolaire cantonale (art. 123 ss LS), l'inspecteur scolaire peut, pour des raisons de langue, autoriser un élève à fréquenter l'école d'un cercle scolaire autre que le sien, si l'intérêt de cet élève le commande; il peut également autoriser ou obliger un élève à fréquenter l'école dans un autre cercle scolaire dans d'autres cas, si l'intérêt de cet élève le commande (art. 9 LS). En cas de changement de cercle scolaire, les communes du cercle scolaire d'accueil peuvent demander aux communes du cercle scolaire du domicile ou de la résidence habituelle de l'élève une participation équitable aux frais afférents à la création et au fonctionnement de l'école, sauf à leur part des frais scolaires communs (art. 10 LS). Lorsque la fréquentation de l'école d'un autre cercle scolaire est autorisée pour des raisons de langue, les communes du cercle scolaire du domicile ou de la résidence habituelle de l'élève décident de la gratuité (art. 11 LS) envers les parents.</w:t>
      </w:r>
    </w:p>
    <w:p>
      <w:r>
        <w:rPr>
          <w:b/>
        </w:rPr>
        <w:t>E. 3.2</w:t>
      </w:r>
    </w:p>
    <w:p>
      <w:r>
        <w:t>Dès 1870, le canton de Fribourg a non seulement autorisé, mais aussi reconnu les écoles libres réformées (Message n° 52 du Conseil d'Etat au Grand Conseil accompagnant le projet de loi sur les écoles libres publiques; BGC 2003, p. 323 ss). D'après l'art. 118 de la loi du 17 mai 1884 sur l'école primaire (ci-après: la loi de 1884; Bulletin officiel des lois du canton de Fribourg 1884/53 p. 72 ss, p. 109), les écoles libres pouvaient ainsi soumettre leurs statuts au Conseil d'Etat et demander à bénéficier du régime des écoles publiques. Dans ce cas, les statuts devaient préciser que celles-ci se conformaient aux prescriptions des lois et règlements scolaires en ce qui concernait la nomination et le traitement des instituteurs, l'enseignement, la discipline, la fréquentation des écoles et l'approbation des comptes scolaires. La commission scolaire nommée par les intéressés avait toutes les attributions dévolues par la loi aux conseils communaux et aux commissions scolaires locales. Lorsqu'un impôt était nécessaire, il était levé sur tous les adhérents aux statuts. Les articles 115 à 119 de la loi de 1884 ont été abrogés par la novelle du 10 mai 1972 sur le statut des écoles libres et des écoles libres publiques et remplacés par les art. 115 à 119quater, entrés en vigueur le 1er janvier 1973. Comme précédemment, les écoles libres pouvaient demander au Conseil d'Etat de bénéficier du régime des écoles publiques, qui n'était donné que si l'intérêt public le justifiait. Dans ce cas, les statuts devaient fixer les limites territoriales et personnelles du cercle scolaire libre public et étaient soumis à l'approbation du Conseil d'Etat. Les écoles libres publiques étaient également tenues de se conformer aux lois et prescriptions applicables aux écoles publiques (art. 116 rév. de la loi de 1884). La novelle a essentiellement réaménagé le financement des écoles libres publiques, notamment en supprimant l'impôt. L'art. 1er de l'arrêté d'exécution du 18 juin 1973 de la loi du 10 mai 1972 sur le statut des écoles libres et des écoles libres publiques (Bulletin officiel des lois du canton de Fribourg, 1973/142, p. 148 ss) exigeait des écoles libres publiques existantes qui désiraient bénéficier ou continuer de bénéficier du régime des écoles publiques qu'elles soumettent leurs statuts au Conseil d'Etat pour approbation. Le 1er janvier 2004, la loi du 8 mai 2003 sur les écoles libres publiques (Lelp; RSF 411.4.1) est entrée en vigueur et a abrogé les derniers articles en vigueur de la loi du 17 mai 1884 sur l'instruction primaire [art. 116 à 119quater]. Dans le chapitre "Dispositions transitoires et finales", l'art. 9 Lelp dispose que l'organisation des écoles libres publiques existantes, soit celles de Fribourg, Bulle, Courtepin, Ferpicloz, Fendringen, Corjolens, Gurmels, Obermettlen-Ueberstorf, Heitenried-St. Antoni, Bennewil, Estavayer-le-Lac, Kessibrunnholz et Weissenstein, doit être conforme à la loi au plus tard deux ans après son entrée en vigueur et que celles n'ayant plus d'activité scolaire propre et effective au moment de l'entrée en vigueur de la loi et qui ne remplissent pas les conditions de la reconnaissance publique doivent soit se dissoudre, soit se transformer en fondation, dans un délai de deux ans dès l'entrée en vigueur de la loi.</w:t>
      </w:r>
    </w:p>
    <w:p>
      <w:r>
        <w:rPr>
          <w:b/>
        </w:rPr>
        <w:t>E. 3.3</w:t>
      </w:r>
    </w:p>
    <w:p>
      <w:r>
        <w:t>Le 18 décembre 1989, l'Assemblée communale d'Ependes a adopté un règlement scolaire. En application de l'art. 11 LS, l'art. 5 al. 3 du règlement prévoit que la taxe perçue auprès de parents de l'élève autorisé à changer de cercles pour des raisons de langue correspond au montant effectif de la participation demandée par l'autre cercle scolaire et des frais de transport éventuel, mais au maximum 1'500 fr. par an et par élève. Le 16 décembre 2002, l'art. 5 al. 3 du règlement scolaire a été modifié: le montant maximal de la taxe par élève et par an a été augmenté à 5'000 fr. Cette disposition est entrée en vigueur le 6 janvier 2003.</w:t>
      </w:r>
    </w:p>
    <w:p>
      <w:r>
        <w:rPr>
          <w:b/>
        </w:rPr>
        <w:t>E. 4</w:t>
      </w:r>
    </w:p>
    <w:p>
      <w:r>
        <w:t>Invoquant l' art. 9 Cst. , le recourant soutient que le Tribunal administratif est tombé dans l'arbitraire en jugeant que l'école libre publique de Ferpicloz et son cercle scolaire n'existaient plus depuis le 1er janvier 1973.</w:t>
      </w:r>
    </w:p>
    <w:p>
      <w:r>
        <w:rPr>
          <w:b/>
        </w:rPr>
        <w:t>E. 4.1</w:t>
      </w:r>
    </w:p>
    <w:p>
      <w:r>
        <w:t>Il est inutile d'examiner ce grief. Les enfants du recourant ayant fréquenté l'école libre publique de Fribourg pour des raisons de langue, alors qu'elles étaient domiciliées sur le territoire de la commune d'Ependes, l'existence ou non de l'école libre publique de Ferpicloz et de son cercle scolaire ne revêt aucune importance. En effet, aucun enseignement n'y était plus dispensé et les filles du recourant ont été scolarisées à l'école libre de Fribourg. Le Tribunal administratif a admis, sans être critiqué sur ce point par le recourant, que la commune d'Ependes ne faisait pas partie du cercle scolaire de l'école libre publique de Fribourg, mais bien du cercle scolaire ordinaire d'Arconciel, Ependes, Ferpicloz et Senèdes. Dès lors, même si le cercle de Ferpicloz existait, les filles du recourant devaient obtenir une autorisation pour en sortir; s'il n'existait plus, elles devaient aussi en obtenir une pour sortir du cercle ordinaire d'Arconciel, Ependes, Ferpicloz et Senèdes.</w:t>
      </w:r>
    </w:p>
    <w:p>
      <w:r>
        <w:rPr>
          <w:b/>
        </w:rPr>
        <w:t>E. 4.2</w:t>
      </w:r>
    </w:p>
    <w:p>
      <w:r>
        <w:t>Il est vrai que le recourant soutient également que le Tribunal administratif est tombé dans l'arbitraire en jugeant que le transfert des élèves entre l'école de Ferpicloz et l'école libre publique de Fribourg n'avait pas été effectué conformément aux dispositions légales applicables (mémoire de recours p. 11). Toutefois comme il n'expose pas quelles dispositions du droit cantonal le Tribunal administratif aurait interprétées ou appliquées de manière arbitraire sur ce point, son grief est irrecevable parce qu'il ne répond pas aux exigences de motivation de l' art. 106 al. 2 LTF (cf. consid. 1.2 ci-dessus). Au surplus, c'est à bon droit que le recourant ne prétend pas que l'entente entre les écoles de Ferpicloz et de Fribourg sur le transfert des élèves de la première à la seconde aurait entraîné une "fusion" des cercles scolaires ou aurait représenté une simple délégation de l'enseignement à la seconde, les conditions légales de telles modifications n'étant manifestement pas remplies.</w:t>
      </w:r>
    </w:p>
    <w:p>
      <w:r>
        <w:rPr>
          <w:b/>
        </w:rPr>
        <w:t>E. 4.3</w:t>
      </w:r>
    </w:p>
    <w:p>
      <w:r>
        <w:t>Dans ces conditions, il n'y a lieu d'examiner ni les conséquences de l'absence d'approbation des statuts de l'école de Ferpicloz par le Conseil d'Etat ou de l'art. 9 Lelp, qui place l'école de Ferpicloz parmi les écoles libres publiques existantes, ni la portée qu'aurait la prise en charge par l'Etat des frais de transport des élèves d'Ependes scolarisés à l'école libre publique de Fribourg.</w:t>
      </w:r>
    </w:p>
    <w:p>
      <w:r>
        <w:rPr>
          <w:b/>
        </w:rPr>
        <w:t>E. 5</w:t>
      </w:r>
    </w:p>
    <w:p>
      <w:r>
        <w:t>Le recourant se plaint de la violation du droit à l'égalité. Selon lui, il serait contraire à l' art. 8 Cst. de lui facturer des frais scolaires pour ses enfants, puisque la commune d'Ependes n'a jamais par le passé facturé de tels frais aux parents des enfants domiciliés sur son territoire ayant fréquenté l'école libre publique de Fribourg. Concrètement, il plaint d'un changement de pratique illégal.</w:t>
      </w:r>
    </w:p>
    <w:p>
      <w:r>
        <w:rPr>
          <w:b/>
        </w:rPr>
        <w:t>E. 5.1</w:t>
      </w:r>
    </w:p>
    <w:p>
      <w:r>
        <w:t>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131 V 107 consid. 3.4.2 p. 114; 129 I 113 consid. 5.1 p. 125). Pour être compatible avec l' art. 8 al. 1 Cst. , un changement de pratique administrative doit reposer sur des motifs objectifs, à savoir une connaissance plus approfondie de l'intention du législateur, un changement des circonstances extérieures ou l'évolution des conceptions juridiques. Une pratique qui se révèle erronée ou dont l'application a conduit à des abus répétés ne peut être maintenue ( ATF 133 V 37 consid. 5.3.3 p. 39; 125 II 152 consid. 4c/aa p. 163 et les références citées).</w:t>
      </w:r>
    </w:p>
    <w:p>
      <w:r>
        <w:rPr>
          <w:b/>
        </w:rPr>
        <w:t>E. 5.2</w:t>
      </w:r>
    </w:p>
    <w:p>
      <w:r>
        <w:t>Le Tribunal administratif a affirmé que la commune avait suivi une pratique constante en matière de facturation des frais scolaires bien que, depuis la période scolaire 1986/1987, la commune d'Ependes n'ait pas facturé de frais scolaires aux parents des 16 élèves domiciliés à Ependes et scolarisés à l'école libre publique de Fribourg, à l'exception des frais relatifs à E.________ et F.________ à partir de 2001. En effet, le Tribunal administratif a retenu à bon droit que la situation des enfants domiciliés sur le territoire de la Commune d'Ependes ayant fréquenté l'école libre publique de Fribourg sans autorisation de changement de cercle scolaire était différente de celle des enfants du recourant ayant obtenu pareille autorisation. La commune d'Ependes pouvait refuser de prendre en charge les frais scolaires des premiers, parce qu'ils ne bénéficiaient pas d'une telle autorisation, alors qu'en application de l'art. 10 LS, elle était en revanche tenue de s'acquitter d'une participation équitable aux frais afférents à la création et au fonctionnement de l'école libre publique de Fribourg pour les enfants ayant obtenu une autorisation de changer de cercle. Comme, à la demande du recourant, E.________ et F.________ ont obtenu une telle autorisation, la commune d'Ependes devait honorer les factures envoyées par l'école libre publique de Fribourg et elle était en droit, selon son règlement scolaire, de demander une participation aux parents, puisque les autorisations obtenues répondaient à des motifs de langue. Le recourant et ses filles se sont donc trouvés dans une situation différentes des autres élèves scolarisés à l'école libre publique de Fribourg, ces derniers n'étant au bénéfice d'aucune autorisation. La Commune d'Ependes n'a par conséquent pas changé de pratique en traitant différemment des situations différentes. Certes, la situation peut paraître paradoxale, du moment que ce sont les parents qui ont dûment demandé une autorisation de changement de cercle qui sont astreints à payer une facture communale. Il n'en demeure pas moins qu'en l'espèce, seule la position de la commune doit être examinée et non pas celle de l'école libre publique de Fribourg qui aurait pu faire supporter les frais aux parents d'enfants scolarisés chez elle sans autorisation et dont la commune de domicile refusait la charge. Pour le surplus, le recourant n'allègue pas que la commune intimée ait renoncé à facturer des frais scolaires aux parents d'autres enfants domiciliés à Ependes qui fréquentent l'école libre publique de Fribourg et seraient au bénéfice d'une autorisation de changement de cercle pour des raisons de langue. Enfin le Tribunal administratif a jugé sans être critiqué par le recourant que l'art. 11 LS autorisait les communes à ne pas accorder la gratuité de la scolarité lors d'un changement de cercle pour raison de langue et que le règlement scolaire d'Ependes prévoyait précisément le droit de prélever une taxe auprès des parents d'élève dans un tel cas. Le grief d'inégalité de traitement soulevé par le recourant n'est donc pas fondé.</w:t>
      </w:r>
    </w:p>
    <w:p>
      <w:r>
        <w:rPr>
          <w:b/>
        </w:rPr>
        <w:t>E. 6</w:t>
      </w:r>
    </w:p>
    <w:p>
      <w:r>
        <w:t>Invoquant l' art. 9 Cst. , le recourant soutient que le Tribunal administratif a violé son droit à la protection de la bonne foi en jugeant que la commune d'Ependes ne lui avait pas fait aucune promesse quant à la gratuité de la scolarité de ses filles.</w:t>
      </w:r>
    </w:p>
    <w:p>
      <w:r>
        <w:rPr>
          <w:b/>
        </w:rPr>
        <w:t>E. 6.1</w:t>
      </w:r>
    </w:p>
    <w:p>
      <w:r>
        <w:t>Découlant directement de l' art. 9 Cst. , le principe de la bonne foi protège le citoyen dans la confiance légitime qu'il met dans les assurances reçues des autorités, lorsqu'il a réglé sa conduite d'après des décisions, des déclarations ou un comportement déterminé de l'administration ( ATF 131 II 627 consid. 6.1 p. 636 s.; 129 I 161 consid. 4.1 p. 170; 128 II 112 consid. 10b/aa p. 125; 126 II 377 consid. 3a p. 387 et les arrêts cités).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 »ohne weiteres »)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 ATF 131 II 627 consid. 6.1 p. 636 s.; 129 I 161 consid. 4.1 p. 170; 122 II 113 consid. 3b/cc p. 123 et les références citées).</w:t>
      </w:r>
    </w:p>
    <w:p>
      <w:r>
        <w:rPr>
          <w:b/>
        </w:rPr>
        <w:t>E. 6.2</w:t>
      </w:r>
    </w:p>
    <w:p>
      <w:r>
        <w:t>Le Tribunal administratif a constaté que la commune n'avait pas donné au recourant de renseignement selon lequel elle prendrait en charge le frais de scolarisation de ses enfants auprès de l'école libre publique de Fribourg. Elle avait au contraire informé ses habitants par un tout-ménage distribué en 2001 qu'une taxe serait perçue auprès des parents d'élèves fréquentant cette école. De l'avis du recourant, en revanche, comme la commune d'Ependes n'avait jamais facturé de frais scolaires aux parents des enfants domiciliés sur son territoire qui fréquentaient l'école libre publique de Fribourg, il pouvait de bonne foi partir de l'idée que la scolarité de ses enfants était gratuite. En percevant soudainement une taxe pour les frais scolaires de E.________ et F.________, la commune aurait adopté un comportement contraire à la bonne foi et arbitraire.</w:t>
      </w:r>
    </w:p>
    <w:p>
      <w:r>
        <w:rPr>
          <w:b/>
        </w:rPr>
        <w:t>E. 6.3</w:t>
      </w:r>
    </w:p>
    <w:p>
      <w:r>
        <w:t>Le recourant fonde le droit à la protection de sa bonne foi sur le comportement passif de la commune. Les conditions pour qu'une simple abstention constitue une promesse fondant un droit à la protection de la bonne foi (cf. à ce sujet, Beatrice Weber-Dürler, Vertrauenschutz im öffentlichen Recht, Helbing &amp; Lichtenhahn 1983, p. 228) ne sont pas réunies en l'espèce. Le recourant, qui est avocat, ne pouvait ignorer que le règlement scolaire communal autorisait la commune intimée à percevoir une taxe auprès de parents d'élèves autorisés à changer de cercle pour des raisons de langue ni qu'il en remplissait les conditions dès le moment où il avait obtenu une telle autorisation pour ses filles. Il importe peu à cet égard qu'il ait reçu, ou non, le tout-ménage distribué par la commune attirant l'attention des administrés sur cette disposition du droit communal et qu'il n'ait reçu les factures litigieuses que le 3 mai 2005, comme l'a dûment retenu le Tribunal administratif. Au surplus, les décisions de changement de cercle rendues les 25 juin 2001 et 29 juillet 2002 par l'inspecteur scolaire réservaient le droit de la commune d'Ependes de décider de la gratuité en application de l'art. 11 LS, la première mentionnant au surplus que la commune avait avisé les parents de l'incidence financière liée au changement de cercle pour raison de langue (chiffre 7 de la décision du 25 juin 2001). En outre, à l'appui de la demande du 9 avril 2001 de changement de cercle scolaire en faveur de E.________, le recourant promettait de supporter les frais résultant de la fréquentation de l'école si la commune de domicile n'accordait pas la gratuité. Sans promesses formelles des autorités communales, il ne pouvait donc pas déduire de l'absence de facture dans le passé que celles-ci le dispensaient de manière générale de toute la taxe, même lorsque les conditions réglementaires de la perception étaient remplies. Par conséquent, les première et troisième conditions retenues par la jurisprudence n'étant, comme l'a jugé à bon droit le Tribunal administratif, pas remplies, le recourant ne pouvait pas se prévaloir de son droit à la protection de la bonne foi.</w:t>
      </w:r>
    </w:p>
    <w:p>
      <w:r>
        <w:rPr>
          <w:b/>
        </w:rPr>
        <w:t>E. 7</w:t>
      </w:r>
    </w:p>
    <w:p>
      <w:r>
        <w:t>Les considérants qui précèdent conduisent au rejet du recours. Succombant, le recourant doit supporter un émolument judiciaire ( art. 65 et 66 LTF ). II n'a pas droit à des dépens ( art. 68 al. 1 LTF ). Bien qu'ayant obtenu gain de cause, la commune d'Ependes, qui agissait dans l'exercice de ses attributions officielles,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