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2C_457/2017 vom 18. Mai 2017</w:t>
      </w:r>
    </w:p>
    <w:p>
      <w:r>
        <w:t>Bundesgericht, 2017-05-18, FR</w:t>
      </w:r>
    </w:p>
    <w:p>
      <w:r>
        <w:rPr>
          <w:b/>
        </w:rPr>
        <w:t xml:space="preserve">Quelle: </w:t>
      </w:r>
      <w:r>
        <w:t>https://mcp.opencaselaw.ch/entscheid/bger_2C_457_2017</w:t>
      </w:r>
    </w:p>
    <w:p>
      <w:r>
        <w:t>FR: TF 2C_457/2017 du 18 mai 2017</w:t>
      </w:r>
    </w:p>
    <w:p>
      <w:r>
        <w:t>IT: TF 2C_457/2017 del 18 maggio 2017</w:t>
      </w:r>
    </w:p>
    <w:p>
      <w:pPr>
        <w:pStyle w:val="Heading2"/>
      </w:pPr>
      <w:r>
        <w:t>Erwägungen</w:t>
      </w:r>
    </w:p>
    <w:p>
      <w:r>
        <w:rPr>
          <w:b/>
        </w:rPr>
        <w:t>E. 1</w:t>
      </w:r>
    </w:p>
    <w:p>
      <w:r>
        <w:t>Par décision du 6 avril 2017, la Présidente de la Cour de droit public du Tribunal cantonal du canton de Neuchâtel a déclaré irrecevable le recours déposé le 15 février 2017 par X.________ contre le refus de prolonger son autorisation de séjour. L'intéressé n'avait pas payé l'avance de frais dans le délai imparti et avait été averti du prononcé d'irrecevabilité en cas de défaut de paiement.</w:t>
      </w:r>
    </w:p>
    <w:p>
      <w:r>
        <w:rPr>
          <w:b/>
        </w:rPr>
        <w:t>E. 2</w:t>
      </w:r>
    </w:p>
    <w:p>
      <w:r>
        <w:t>Par courrier du 16 mai 2017 intitulé "recours", X.________ explique au Tribunal fédéral qu'il aimerait que son recours soit retenu parce qu'il aurait reçu des informations erronées d'une secrétaire du Tribunal à Neuchâtel.</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16 mai 2017 doit être déclaré irrecevable, car il ne s'en prend pas du tout au motif pour lequel le Tribunal cantonal a prononcé une irrecevabilité.</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