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2C_435/2009 vom 16. Juli 2009</w:t>
      </w:r>
    </w:p>
    <w:p>
      <w:r>
        <w:t>Bundesgericht, 2009-07-16, FR</w:t>
      </w:r>
    </w:p>
    <w:p>
      <w:r>
        <w:rPr>
          <w:b/>
        </w:rPr>
        <w:t xml:space="preserve">Quelle: </w:t>
      </w:r>
      <w:r>
        <w:t>https://mcp.opencaselaw.ch/entscheid/bger_2C_435_2009</w:t>
      </w:r>
    </w:p>
    <w:p>
      <w:r>
        <w:t>FR: TF 2C_435/2009 du 16 juillet 2009</w:t>
      </w:r>
    </w:p>
    <w:p>
      <w:r>
        <w:t>IT: TF 2C_435/2009 del 16 luglio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2C_435/2009</w:t>
      </w:r>
    </w:p>
    <w:p>
      <w:r>
        <w:t>{T 0/2}</w:t>
      </w:r>
    </w:p>
    <w:p>
      <w:r>
        <w:t>Arrêt du 16 juillet 2009</w:t>
      </w:r>
    </w:p>
    <w:p>
      <w:r>
        <w:t>IIe Cour de droit public</w:t>
      </w:r>
    </w:p>
    <w:p>
      <w:r>
        <w:t>Composition</w:t>
      </w:r>
    </w:p>
    <w:p>
      <w:r>
        <w:t>M. le Juge Müller, Président.</w:t>
      </w:r>
    </w:p>
    <w:p>
      <w:r>
        <w:t>Greffière: Mme Charif Feller.</w:t>
      </w:r>
    </w:p>
    <w:p>
      <w:r>
        <w:t>Parties</w:t>
      </w:r>
    </w:p>
    <w:p>
      <w:r>
        <w:t>X.________, recourante,</w:t>
      </w:r>
    </w:p>
    <w:p>
      <w:r>
        <w:t>représentée par Me Pedro Da Silva Neves, avocat,</w:t>
      </w:r>
    </w:p>
    <w:p>
      <w:r>
        <w:t>contre</w:t>
      </w:r>
    </w:p>
    <w:p>
      <w:r>
        <w:t>Office fédéral des migrations, Quellenweg 6, 3003 Berne.</w:t>
      </w:r>
    </w:p>
    <w:p>
      <w:r>
        <w:t>Objet</w:t>
      </w:r>
    </w:p>
    <w:p>
      <w:r>
        <w:t>Autorisation de séjour; effet suspensif,</w:t>
      </w:r>
    </w:p>
    <w:p>
      <w:r>
        <w:t>recours contre l'arrêt du Tribunal administratif fédéral, Cour III, du 9 juin 2009.</w:t>
      </w:r>
    </w:p>
    <w:p>
      <w:r>
        <w:t>Considérant:</w:t>
      </w:r>
    </w:p>
    <w:p>
      <w:r>
        <w:t>que X.________, ressortissante brésilienne née en 1976, est arrivée en Suisse en 2000, a par la suite travaillé du 1er avril au 31 décembre 2002 comme employée de maison auprès de l'Ambassade brésilienne et a obtenu de ce fait une carte de légitimation du Département fédéral des affaires étrangères,</w:t>
      </w:r>
    </w:p>
    <w:p>
      <w:r>
        <w:t>qu'après avoir quitté la Suisse durant trois mois, l'intéressée est revenue illégalement en 2003 pour rejoindre sa soeur jumelle - mariée et mère d'un enfant- ainsi qu'une nièce, née en 1994,</w:t>
      </w:r>
    </w:p>
    <w:p>
      <w:r>
        <w:t>que, par décision du 2 avril 2009, l'Office fédéral des migrations a refusé la proposition de l'Office cantonal de la population du canton de Genève tendant à délivrer à l'intéressée une autorisation de séjour fondée sur les art. 30 al. 1 let. b LEtr et 31 OASA (cas individuel d'une extrême gravité),</w:t>
      </w:r>
    </w:p>
    <w:p>
      <w:r>
        <w:t>que, par décision incidente du 9 juin 2009 (cf. ch. 1 du dispositif), le Tribunal administratif fédéral n'a pas restitué l'effet suspensif au recours formé par l'intéressée contre la décision précitée de l'Office fédéral des migrations,</w:t>
      </w:r>
    </w:p>
    <w:p>
      <w:r>
        <w:t>qu'agissant par la voie du recours en matière de droit public, X.________ demande au Tribunal fédéral, en substance, d'annuler le ch. 1 du dispositif de la décision incidente du 9 juin 2009 et de restituer l'effet suspensif au recours déposé auprès du Tribunal administratif fédéral,</w:t>
      </w:r>
    </w:p>
    <w:p>
      <w:r>
        <w:t>que, selon l' art. 83 let . c LTF, le recours en matière de droit public est irrecevable contre les décisions en matière de droit des étrangers qui concernent une autorisation à laquelle ni le droit fédéral ni le droit international ne donnent droit (ch. 2) ou les dérogations aux conditions d'admission (ch. 5),</w:t>
      </w:r>
    </w:p>
    <w:p>
      <w:r>
        <w:t>que la clause d'exclusion s'applique également lorsque la décision attaquée traite d'un aspect de procédure (arrêt du Tribunal fédéral 2C_46/2007 du 8 mars 2007 et les références), telle la restitution de l'effet suspensif,</w:t>
      </w:r>
    </w:p>
    <w:p>
      <w:r>
        <w:t>que la recourante ne peut se prévaloir d'aucune norme du droit fédéral ou du droit international lui accordant un droit à une autorisation de séjour, notamment pas de l' art. 8 CEDH comme exposé dans le considérant convaincant de l'arrêt attaqué qui traite de cet aspect (consid. 3) et auquel il y a lieu de renvoyer dans son entier,</w:t>
      </w:r>
    </w:p>
    <w:p>
      <w:r>
        <w:t>que, partant, le présent recours en matière de droit public est manifestement irrecevable ( art. 108 al. 1 let. a LTF ) et doit être traité selon la procédure simplifiée de l' art. 108 LTF , sans qu'il y ait lieu d'ordonner un échange d'écritures ( art. 102 al. 1 LTF ),</w:t>
      </w:r>
    </w:p>
    <w:p>
      <w:r>
        <w:t>que, succombant, la recourante doit supporter les frais judiciaires ( art. 66 al. 1 1 ère phrase et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fr., sont mis à la charge de la recourante.</w:t>
      </w:r>
    </w:p>
    <w:p>
      <w:r>
        <w:t>3.</w:t>
      </w:r>
    </w:p>
    <w:p>
      <w:r>
        <w:t>Le présent arrêt est communiqué au mandataire de la recourante, à l'Office fédéral des migrations et au Tribunal administratif fédéral, Cour III.</w:t>
      </w:r>
    </w:p>
    <w:p>
      <w:r>
        <w:t>Lausanne, le 16 juillet 2009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Müller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