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2C_431/2022 vom 12. Juli 2023</w:t>
      </w:r>
    </w:p>
    <w:p>
      <w:r>
        <w:t>Bundesgericht, 2023-07-12, FR</w:t>
      </w:r>
    </w:p>
    <w:p>
      <w:r>
        <w:rPr>
          <w:b/>
        </w:rPr>
        <w:t xml:space="preserve">Quelle: </w:t>
      </w:r>
      <w:r>
        <w:t>https://mcp.opencaselaw.ch/entscheid/bger_2C_431_2022</w:t>
      </w:r>
    </w:p>
    <w:p>
      <w:r>
        <w:t>FR: TF 2C_431/2022 du 12 juillet 2023</w:t>
      </w:r>
    </w:p>
    <w:p>
      <w:r>
        <w:t>IT: TF 2C_431/2022 del 12 luglio 2023</w:t>
      </w:r>
    </w:p>
    <w:p>
      <w:pPr>
        <w:pStyle w:val="Heading2"/>
      </w:pPr>
      <w:r>
        <w:t>Erwägungen</w:t>
      </w:r>
    </w:p>
    <w:p>
      <w:r>
        <w:rPr>
          <w:b/>
        </w:rPr>
        <w:t>E. 1.1</w:t>
      </w:r>
    </w:p>
    <w:p>
      <w:r>
        <w:t>L'arrêt entrepris, qui fixe le prix de pension que la recourante peut exiger des résidants de son EMS subventionné au sens de la loi cantonale genevoise du 4 décembre 2009 sur la gestion des établissements pour personnes âgées (LGEPA/GE; RSGE J 7 20), est une décision finale ( art. 90 LTF ) rendue en dernière instance cantonale par un tribunal supérieur ( art. 86 al. 1 let . d et al. 2 LTF), de sorte qu'il représente en principe un acte attaquable devant le Tribunal fédéral. Certes, la recourante a déjà interjeté un premier recours contre cet arrêt, lequel a été déclaré irrecevable par arrêt 2C_398/2022 du 7 juin 2022. Toutefois, un tel arrêt d'irrecevabilité, qui n'a force de chose jugée que pour la procédure qu'il concerne, n'interdit pas à l'intéressée de former un second recours, étant précisé que celui-ci doit avoir été déposé dans le délai de recours (cf. arrêts 4A_479/2021 du 29 avril 2022 consid. 1; 1C_171/2012 du 13 juin 2012 consid. 1.1) et que les autres conditions de recevabilité doivent être réunies, ce qu'il convient encore d'examiner.</w:t>
      </w:r>
    </w:p>
    <w:p>
      <w:r>
        <w:rPr>
          <w:b/>
        </w:rPr>
        <w:t>E. 1.2</w:t>
      </w:r>
    </w:p>
    <w:p>
      <w:r>
        <w:t>La cause, qui relève du droit public cantonal ( art. 82 let. a LTF ), ne tombe en l'occurrence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 l'EMS subventionné de la recourante, l'arrêt attaqué ne définit pas directement une condition de subventionnement de cet établissement: il règle avant tout la manière dont celui-ci doit se comporter avec ses résidants sur un plan financier, indépendamment de la question de savoir si le non-respect de ce prix de pension justifierait un refus ou une réduction de subventionnement. Notons que l'exception de l' art. 83 let . k LTF n'entrerait de toute façon pas en ligne de compte même si l'on devait estimer le contraire, car la recourante a de toute manière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l'EMS subventionné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son EMS. L'arrêt attaqué confirme sa réduction de 235 fr. à 234 fr. en raison de l'augmentation du salaire que la recourante a accordée à la direction de son établissement,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son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sa directrice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235 fr. à 234 fr. à partir du 1er août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son EMS. L'intéressée avait en effet augmenté le salaire de sa directrice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l'EMS de la recourante, c'est-à-dire à ordonner une réduction du montant que celle-ci pouvait réclamer aux résidants pour chaque jour passé dans son établissement.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transmettre les documents nécessaires à la fixation du prix de pension pour son établissement, comme demandé.</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l'EMS de la recourante a été fixée forfaitairement - soit de manière schématique - par l'autorité, sans nécessairement tenir compte des caractéristiques du cas d'espèce et, en particulier, sans prendre en considération l'augmentation concrète de salaire dont a profité la directrice de l'EMS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non seulement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été décidé que la fonction de directeur au sein d'un EMS de taille III - proposant entre 59 et 112 lits, comme celui de la recourante - relevait de la classe salariale 24.</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24 s'agissant d'un établissement de 60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son directeur de façon à ce que celui-ci ne corresponde plus à la classe 24, ainsi que l'exigeraient les art. 17 LGEPA/GE et 19 RGEPA/GE, mais à la classe 26, comme cela ressort de l'arrêt attaqué et le reconnaît la recourante elle-même.</w:t>
      </w:r>
    </w:p>
    <w:p>
      <w:r>
        <w:rPr>
          <w:b/>
        </w:rPr>
        <w:t>E. 6</w:t>
      </w:r>
    </w:p>
    <w:p>
      <w:r>
        <w:t>Reste à présent à examiner si cette vi olation de la LGEPA/GE pouvait justifier une diminution du prix de pension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sa directrice.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sur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conférée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(cf.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à la directrice de son EMS un salaire qui ne correspond pas à la classe 24,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Le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 l'EMS de la recourante, le Département cantonal a tout simplement tenté de faire cesser un état de fait contraire au droit, comme le lui enjoint l'art. 36 al. 1 LGEPA/GE, et, ce, en usant de son pouvoir - ancré aux 20 LGEPA/GE et 25 RGEPA/GE - de fixer le prix de pension de l'EMS de la recourante en tenant compte de l'"</w:t>
      </w:r>
    </w:p>
    <w:p>
      <w:r>
        <w:t>écart qui subsisterait entre le coût de ses prestations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d'augmenter de manière durable certains de leurs frais socio-hôteliers en violation de la loi, faisant ainsi qu'une partie de leurs coûts de fonctionnement ne correspondent plus aux frais maximaux susceptibles d'être couverts par le forfait socio-hôtelier de référence, ce malgré des rappels à l'ordre répétés et des menaces de baisse de prix de pension.</w:t>
      </w:r>
    </w:p>
    <w:p>
      <w:r>
        <w:rPr>
          <w:b/>
        </w:rPr>
        <w:t>E. 6.8</w:t>
      </w:r>
    </w:p>
    <w:p>
      <w:r>
        <w:t>Notons que cette interprétation du droit cantonal a été esquissée par la Cour de justice, qui, après avoir fondé la diminution du prix de pension litigieuse exclusivement sur l'art. 36 al. 1 LGEPA/GE,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 l'EMS de la recourante, après que celle-ci avait augmenté unilatéralement le salaire de sa direction.</w:t>
      </w:r>
    </w:p>
    <w:p>
      <w:r>
        <w:rPr>
          <w:b/>
        </w:rPr>
        <w:t>E. 7</w:t>
      </w:r>
    </w:p>
    <w:p>
      <w:r>
        <w:t>Reste à examiner la quotité dans laquelle les autorités précédentes ont diminué le prix de pension de l'EMS de la recourante. Celle-ci prétend en l'occurrence que la diminution de 1 fr. par jour et par résidant qui lui a été imposée procède d'une application arbitraire du droit cantonal et constitue une atteinte disproportionnée à sa liberté économique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son EMS, mais qui conteste la manière dont le canton a concrètement réduit ce prix de 1 fr., pour le fixer à 195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0.4 %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à l'EMS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à plus forte raison lorsque celui-ci n'a - à l'instar de la recourante - pas fourni au département les informations, pièces et justificatifs que celui-ci lui réclamait.</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son EMS procède d'un comportement contradictoire du canton, lequel violerait le principe de la bonne foi ancré à l' art. 5 al. 3 Cst. Elle estime que l'Etat la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établissements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 Fédération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 l'EMS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