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2C_399/2016 vom 6. Mai 2016</w:t>
      </w:r>
    </w:p>
    <w:p>
      <w:r>
        <w:t>Bundesgericht, 2016-05-06, DE</w:t>
      </w:r>
    </w:p>
    <w:p>
      <w:r>
        <w:rPr>
          <w:b/>
        </w:rPr>
        <w:t xml:space="preserve">Quelle: </w:t>
      </w:r>
      <w:r>
        <w:t>https://mcp.opencaselaw.ch/entscheid/bger_2C_399_2016</w:t>
      </w:r>
    </w:p>
    <w:p>
      <w:r>
        <w:t>FR: TF 2C_399/2016 du 6 mai 2016</w:t>
      </w:r>
    </w:p>
    <w:p>
      <w:r>
        <w:t>IT: TF 2C_399/2016 del 6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2C_399/2016</w:t>
      </w:r>
    </w:p>
    <w:p>
      <w:r>
        <w:t>Urteil vom 6. Mai 2016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Feller.</w:t>
      </w:r>
    </w:p>
    <w:p>
      <w:r>
        <w:t>Verfahrensbeteiligte</w:t>
      </w:r>
    </w:p>
    <w:p>
      <w:r>
        <w:t>1. A.________, Beschwerdeführerin,</w:t>
      </w:r>
    </w:p>
    <w:p>
      <w:r>
        <w:t>2. B.________, Beschwerdeführer, vertreten durch A.________,</w:t>
      </w:r>
    </w:p>
    <w:p>
      <w:r>
        <w:t>gegen</w:t>
      </w:r>
    </w:p>
    <w:p>
      <w:r>
        <w:t>Migrationsamt des Kantons Zürich,</w:t>
      </w:r>
    </w:p>
    <w:p>
      <w:r>
        <w:t>Sicherheitsdirektion des Kantons Zürich.</w:t>
      </w:r>
    </w:p>
    <w:p>
      <w:r>
        <w:t>Gegenstand</w:t>
      </w:r>
    </w:p>
    <w:p>
      <w:r>
        <w:t>Kurzaufenthaltsbewilligung EU/EFTA,</w:t>
      </w:r>
    </w:p>
    <w:p>
      <w:r>
        <w:t>Beschwerde gegen das Urteil des Verwaltungsgerichts des Kantons Zürich, 2. Abteilung, vom 16. März 2016.</w:t>
      </w:r>
    </w:p>
    <w:p>
      <w:r>
        <w:t>Nach Einsicht</w:t>
      </w:r>
    </w:p>
    <w:p>
      <w:r>
        <w:t>in das Urteil des Verwaltungsgerichts des Kantons Zürich vom 16. März 2015, womit dieses eine Beschwerde der brasilianischen Staatsangehörigen A.________ und ihres Sohnes B.________ betreffend Nichtverlängerung der Kurzaufenthaltsbewilligung EU/EFTA und Wegweisung abwies,</w:t>
      </w:r>
    </w:p>
    <w:p>
      <w:r>
        <w:t>in die vom 4. Mai 2016 datierte Beschwerde in öffentlich-rechtlichen Angelegenheiten gegen dieses verwaltungsgerichtliche Urteil,</w:t>
      </w:r>
    </w:p>
    <w:p>
      <w:r>
        <w:t>in Erwägung,</w:t>
      </w:r>
    </w:p>
    <w:p>
      <w:r>
        <w:t>dass die Beschwerde gegen einen Entscheid innert 30 Tagen nach der Eröffnung der vollständigen Ausfertigung beim Bundesgericht einzureichen ist ( Art. 100 Abs. 1 BGG ),</w:t>
      </w:r>
    </w:p>
    <w:p>
      <w:r>
        <w:t>dass Fristen, die durch eine Mitteilung ausgelöst werden, am folgenden Tag zu laufen beginnen ( Art. 44 Abs. 1 BGG ),</w:t>
      </w:r>
    </w:p>
    <w:p>
      <w:r>
        <w:t>dass gesetzlich oder richterlich nach Tagen bestimmte Fristen vom siebenten Tag vor Ostern bis und mit dem siebenten Tag nach Ostern stillstehen ( Art. 46 Abs. 1 lit. a BGG ),</w:t>
      </w:r>
    </w:p>
    <w:p>
      <w:r>
        <w:t>dass die Beschwerde als rechtzeitig erhoben gilt, wenn sie spätestens am letzten Tag der Frist beim Bundesgericht eingereicht oder zu dessen Handen der Schweizerischen Post übergeben wird ( Art. 48 Abs. 1 BGG ),</w:t>
      </w:r>
    </w:p>
    <w:p>
      <w:r>
        <w:t>dass das angefochtene Urteil gemäss Sendungsverfolgung der Post den Beschwerdeführern am 21. März 2016, nach Angaben in der Beschwerdeschrift zwischen dem 20. und 22. März 2016 eröffnet worden ist,</w:t>
      </w:r>
    </w:p>
    <w:p>
      <w:r>
        <w:t>dass die Frist gemäss Art. 46 Abs. 1 lit. a BGG zunächst stillstand, ab dem 4. April 2016 lief und mithin am 3. Mai 2016 endigte,</w:t>
      </w:r>
    </w:p>
    <w:p>
      <w:r>
        <w:t>dass die Rechtsschrift mit dem Datum des 4. Mai 2016 versehen und auf dem entsprechenden Briefumschlag der 5. Mai 2016 als Datum der Postaufgabe vermerkt ist,</w:t>
      </w:r>
    </w:p>
    <w:p>
      <w:r>
        <w:t>dass die vorliegende Beschwerde mithin in jedem Fall verspätet ist, weshalb darauf mit Entscheid des Abteilungspräsidenten als Einzelrichter im vereinfachten Verfahren gemäss Art. 108 BGG nicht einzutreten ist,</w:t>
      </w:r>
    </w:p>
    <w:p>
      <w:r>
        <w:t>dass die Gerichtskosten ( Art. 65 BGG ) der Beschwerdeführerin aufzuerlegen sind (Art. 66 Abs. 1 erster Satz BGG),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Verfahrensbeteiligten, dem Verwaltungsgericht des Kantons Zürich, 2. Abteilung, und dem Staatssekretariat für Migration schriftlich mitgeteilt.</w:t>
      </w:r>
    </w:p>
    <w:p>
      <w:r>
        <w:t>Lausanne, 6. Mai 2016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