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355/2016 vom 13. Dezember 2016</w:t>
      </w:r>
    </w:p>
    <w:p>
      <w:r>
        <w:t>Bundesgericht, 2016-12-13, FR</w:t>
      </w:r>
    </w:p>
    <w:p>
      <w:r>
        <w:rPr>
          <w:b/>
        </w:rPr>
        <w:t xml:space="preserve">Quelle: </w:t>
      </w:r>
      <w:r>
        <w:t>https://mcp.opencaselaw.ch/entscheid/bger_2C_355_2016</w:t>
      </w:r>
    </w:p>
    <w:p>
      <w:r>
        <w:t>FR: TF 2C 355/2016 du 13 décembre 2016</w:t>
      </w:r>
    </w:p>
    <w:p>
      <w:r>
        <w:t>IT: TF 2C 355/2016 del 13 dicembre 2016</w:t>
      </w:r>
    </w:p>
    <w:p>
      <w:pPr>
        <w:pStyle w:val="Heading2"/>
      </w:pPr>
      <w:r>
        <w:t>Regeste</w:t>
      </w:r>
    </w:p>
    <w:p>
      <w:r>
        <w:t>Obtention a posteriori d'un titre d'une haute école spécialisée | Instruction et formation professionnelle</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motif que le Certificat en migrations détenu par la recourante ne constitue pas un titre du domaine d'études de la santé. Le présent recours en matière de droit public remplit, au surplus, les conditions des art. 42 et 82 ss LTF . Il est dès lors en principe recevable. Toutefois, la conclusion tendant à l'annulation de la décision du 20 août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 Modification de l'ordonnance du DEFR sur l'obtention a posteriori du titre d'une haute école spécialisée [RS 414.711.5]"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 infirmier diplômé HES "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 infirmier diplômé HES " (art. 7 al. 1 OPT-HES). Elle a introduit l'al. 4 de l'art. 1 OPT-HES intitulé " Conditions d'obtention " qui dispose : " Un titre HES de la filière «Soins infirmiers» du domaine d'études Santé peut être décerné aux personnes: a. qui sont titulaires d'un des diplômes CRS [Croix-Rouge suisse] suivants: 1. «infirmière»/«infirmier»,</w:t>
      </w:r>
    </w:p>
    <w:p>
      <w:r>
        <w:rPr>
          <w:b/>
        </w:rPr>
        <w:t>E. 3</w:t>
      </w:r>
    </w:p>
    <w:p>
      <w:r>
        <w:t>«infirmière/infirmier en soins généraux»,</w:t>
      </w:r>
    </w:p>
    <w:p>
      <w:r>
        <w:rPr>
          <w:b/>
        </w:rPr>
        <w:t>E. 3.1</w:t>
      </w:r>
    </w:p>
    <w:p>
      <w:r>
        <w:t>Dans un premier grief, la recourante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l'application de l' art. 1 al. 4 let . d OPT-HES, ledit tribunal aurait à tort limité son pouvoir d'appréciation au motif que le Département fédéral avait bénéficié d'un large pouvoir d'appréciation pour réglementer la question de l'obtention d'un titre HES a posteriori. Le Tribunal administratif fédéral aurait par là même également commis une forme de déni de justice puisqu'il privait de la sorte la recourante d'un contrôle juridictionnel de la décision.</w:t>
      </w:r>
    </w:p>
    <w:p>
      <w:r>
        <w:rPr>
          <w:b/>
        </w:rPr>
        <w:t>E. 3.2</w:t>
      </w:r>
    </w:p>
    <w:p>
      <w:r>
        <w:t>Malgré les termes utilisés, à savoir qu'elle devait " faire preuve d'une grande retenue dans l'examen des griefs... en lien avec l' art. 1 al. 4 let . d OPT-HES ", l'autorité précédente n'a pas limité son examen;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en effet procédé aux différentes interprétations possibles de la disposition en cause sans jamais faire référence à la décision attaquée ou utilisé de terme laissant penser qu'il restreignait son pouvoir d'appréciation. Puis, il a appliqué le sens de la norme, tel qu'il l'avait déterminé, au cas de la recourante; il en a ensuite conclu que le Certificat en migrations en cause ne pouvait être admis comme une formation postgrade de niveau universitaire dans le domaine d'études santé ou une formation continue équivalente au sens de l' art. 1 al. 4 let . d OPT-HES et que c'était à juste titre que le Secrétariat d'Etat avait retenu que la condition de cette disposition n'était pas remplie. Force est dès lors d'admettre que les juges précédents n'ont concrètement pas restreint leur pouvoir d'appréciation et ne semblent même pas avoir fait preuve d'une certaine retenue. Partant, le grief est rejeté. 4. Dans un grief pour le moins confus intitulé " De la violation de l'art. 1 al. 4 OPT-HES ", la recourante estime que le Département fédéral pose des exigences plus élevées pour l'obtention a posteriori d'un titre HES pour les infirmiers que pour les autres formations traitées à l'art. 1 al. 3 OPT-HES (physiothérapeutes, ergothérapeutes, sages-femmes, diététiciens) et elle mentionne " l'admissibilité de la norme contestée ". Si, avec cet argument, la recourante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lors,en la matière un large pouvoir d'appréciation. Au surplus, la recourante ne prétend pas que l'ordonnance en cause serait contraire à la Constitution, soulignant expressément qu'elle ne conteste pas l'arrêt attaqué s'agissant du raisonnement en lien avec la délégation législative. 5. La recourante remplit les trois premières conditions de l'art. 1 al. 4 let. a - c OPT-HES, à savoir détenir un titre d'une formation de base, avoir suivi une formation complémentaire et avoir au minimum deux ans de pratique professionnelle reconnue. L' art. 1 al. 4 let . d OPT-HES pose une quatrième condition pour les personnes ne disposant pas d'une formation énoncée au ch. 1 à 3 de l'art. 1 al. 4 let. b OPT-HES, ce qui est le cas de la recourante, exigeant un cours postgrade de niveau universitaire dans le domaine d'études Santé ou une autre formation continue équivalente. Le seul point litigieux sur le fond est de savoir si le " Certificat de formation continue Migrations, relations interculturelles et pratiques professionnelles " de la Faculté des sciences sociales et politiques de l'Université de Lausanne en partenariat avec la Haute école de la Santé La Source obtenu par l'intéressée entre dans la catégorie de formation définie à l' art. 1 al. 4 let . d OPT. Selon le Tribunal administratif fédéral, pour répondre à la condition posée par cette disposition, le cours postgrade doit faire partie du domaine de la santé; or, il a jugé que le diplôme susmentionné ne pouvait pas être considéré comme appartenant au domaine de la santé au sens de ladite disposition. La recourante conteste cette interprétation de l' art. 1 al. 4 let . d OPT-HES.</w:t>
      </w:r>
    </w:p>
    <w:p>
      <w:r>
        <w:rPr>
          <w:b/>
        </w:rPr>
        <w:t>E. 4</w:t>
      </w:r>
    </w:p>
    <w:p>
      <w:r>
        <w:t>«infirmière/infirmier en psychiatrie»,</w:t>
      </w:r>
    </w:p>
    <w:p>
      <w:r>
        <w:rPr>
          <w:b/>
        </w:rPr>
        <w:t>E. 5</w:t>
      </w:r>
    </w:p>
    <w:p>
      <w:r>
        <w:t>«infirmière/infirmier en hygiène maternelle et en pédiatrie»,</w:t>
      </w:r>
    </w:p>
    <w:p>
      <w:r>
        <w:rPr>
          <w:b/>
        </w:rPr>
        <w:t>E. 5.1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5.2</w:t>
      </w:r>
    </w:p>
    <w:p>
      <w:r>
        <w:t>Selon l' art. 1 al. 4 let . d OPT-HES, les intéressés doivent donc avoir " suivi un cours postgrade de niveau universitaire dans le domaine d'études Santé ou [pouvoir] justifier d'une autre formation continue équivalente (art. 3, al. 2) ". Cette disposition n'est pas claire. Sa lettre ne permet en effet pas de déterminer si l'expression " autre formation continue équivalente " se rapporte au " cours postgrade de niveau universitaire " ou au " domaine d'études Santé ", c'est-à-dire s'il se réfère au niveau d'études et au domaine d'études. En d'autres termes, on ne sait pas, si pour être acceptée, la formation peut être d'un niveau équivalent à un cours postgrade de niveau universitaire mais doit relever du domaine de la santé ou si une formation, de niveau postgrade universitaire, dans un domaine équivalent à celui de la santé serait admise. Il faut néanmoins relever que l'expression litigieuse est suivie du renvoi, entre parenthèses, à l'art. 3 al. 2 OPT-HES; or, cette disposition traite de l' « Etendue des cours postgrades de niveau universitaire » et mentionne : " Pour les requérants du domaine de la santé (art. 1, al. 3 et 4), le cours postgrade de niveau universitaire doit comprendre au minimum 200 leçons ou 10 crédits ECTS ". Ce renvoi fait donc penser que l'expression " autre formation continue équivalente " concerne le niveau de la formation plutôt que le domaine d'études.</w:t>
      </w:r>
    </w:p>
    <w:p>
      <w:r>
        <w:rPr>
          <w:b/>
        </w:rPr>
        <w:t>E. 5.3</w:t>
      </w:r>
    </w:p>
    <w:p>
      <w:r>
        <w:t>Ni la " Notice OPT en soins infirmiers " de janvier 2015 du Département fédéral (www.fhschweiz.ch/webautor-data/1051/2015_ Jan_Merkblatt_Pflege_fr.pdf, consulté le 6 septembre 2016), pas plus que le Rapport explicatif 2014 qui a une teneur similaire (p. 6), ne permettent de résoudre le point litigieux. En effet, ils précisent uniquement, à propos de la condition de l' art. 1 al. 4 let . d OPT-HES, qu'en suivant un cours postgrade de niveau universitaire dans le domaine de la santé, les requérants acquièrent des connaissances scientifiques et méthodologiques supplémentaires au niveau haute école et que l'exigence de suivre un tel cours permet de garantir que les détenteurs d'un titre HES obtenu a posteriori disposent également de compétences en matière de recherche et de développement de la qualité.</w:t>
      </w:r>
    </w:p>
    <w:p>
      <w:r>
        <w:rPr>
          <w:b/>
        </w:rPr>
        <w:t>E. 5.4</w:t>
      </w:r>
    </w:p>
    <w:p>
      <w:r>
        <w:t>Comme relevé dans l'arrêt attaqué, le texte de l' art. 1 al. 4 let . d OPT-HES est identique à celui de l' art. 1 al. 3 let . c OPT-HES (cf. supra consid. 2.2). Ainsi, la condition qui y est énoncée est la même. Selon sa lettre, l'art. 1 al. 3 OPT-HES traite des conditions applicables à l'obtention a posteriori du titre d'une HES " dans le domaine de la santé, à l'exception de la filière Soins infirmiers " qui relève de l'art. 1 al. 4 OPT-HES; il s'applique aux diététiciens, sages-femmes, physiothérapeutes et ergothérapeutes. Le Département fédéral a émis un Rapport explicatif de mars 2009 intitulé " Révisions partielles : - ordonnance du DFE concernant l'obtention a posteriori du titre d'une haute école spécialisée, - ordonnance du DFE concernant les filières d'études, les études postgrades et les titres dans les hautes écoles spécialisées, - ordonnance relative à la création et à la gestion des hautes écoles spécialisées " (ci-après: le Rapport explicatif 2009). Ce rapport donne des explications sur le cours postgrade de l' art. 1 al. 3 let . c OPT-HES : il précise qu'est exigé " un cours postgrade de niveau universitaire ou une formation équivalente dans le domaine d'études de la santé comprenant 200 leçons ou 10 crédits selon le Système européen de transfert et d'accumulation de crédits (crédits ECTS), ce qui représente une charge de travail allant de 250 à 300 heures " et que "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 La lettre explicative du 22 juillet 2011 du Département fédéral aux différents professionnels concernés va dans le même sens; elle précise que " au moment de l'ordonnance sur l'obtention a posteriori d'un titre HES, le domaine de la santé en Suisse ne proposait des formations et des formations continues de niveau haute école que depuis peu de temps. Les formations continues étaient organisées et proposées pour l'essentiel par des écoles supérieures, des associations professionnelles (...). C'est pourquoi le législateur a ajouté la disposition selon laquelle une formation continue qui n'est pas de niveau haute école peut aussi être prise en compte si elle remplit les conditions d'un point de vue qualitatif (nombre d'heures d'enseignement et d'heures de formation) et si elle est comparable à une formation continue de niveau haute école sur le plan des objectifs de formation, de l'organisation de l'enseignement et de l'apprentissage et de la compétence professionnelle des enseignants ". Ces documents ne laissent ainsi aucun doute sur le fait que la notion de " autre formation équivalente " se réfère au niveau d'études: une formation équivalente à un cours postgrade de niveau universitaire est admise. La recourante conteste que l'interprétation dégagée de l' art. 1 al. 3 let . c OPT-HES puisse être appliquée à l' art. 1 al. 4 let . d OPT-HES. De la sorte, selon elle, des exigences plus élevées seraient posées pour les infirmiers que pour les professions de l'art. 1 al. 3 OPT-HES, à savoir les ergothérapeutes, les diététiciens, les sages-femmes et les physiothérapeutes car la loi exige, de surcroît, pour les infirmiers, une formation complémentaire au diplôme de base (cf. la condition de l'art. 1 al. 4 let. b OPT-HES qui ne figure pas à l'art. 1 al. 3 OPT-HES). Cet argument ne saurait être suivi. Il n'y a, en effet, pas de raison d'interpréter différemment des dispositions dont le texte est identique. De plus, cette exigence supplémentaire peut s'expliquer par le fait que les formations pour les seconds ne sont plus proposées que par des HES, à l'exclusion des écoles supérieures. A l'inverse, dans le domaine des soins infirmiers, la formation continue d'être prodiguée dans des écoles supérieures en plus des HES. Ainsi, les infirmières et infirmiers qui ont obtenu leur diplôme dans une école reconnue par la Croix-Rouge suisse ont toujours le droit de porter le titre d' " infirmière diplômée ES " / " infirmier diplômé ES " (cf. art. 23 al. 4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aujourd'hui dans le domaine des soins infirmiers, contrairement aux autres professions. Contrairement à ce que prétend la recourante, ce n'est pas parce que les exigences pour l'obtention d'un titre HES a posteriori sont différentes pour les infirmiers que pour les autres formations de l'art. 1 al. 3 OPT-HES qu'il faut également interpréter la notion d' " autre formation continue équivalente " de l' art. 1 al. 4 let . d OPT-HES différemment de la même notion contenue à l' art. 1 al. 3 let . c OPT-HES. Dans la mesure où la recourante entendait également se plaindre, à cet égard, d'une violation du principe d'égalité ( art. 8 al. 1 Cst. ), on ajoutera que cette différence ne viole pas ledit principe, compte tenu des considérations développées ci-dessus.</w:t>
      </w:r>
    </w:p>
    <w:p>
      <w:r>
        <w:rPr>
          <w:b/>
        </w:rPr>
        <w:t>E. 5.5</w:t>
      </w:r>
    </w:p>
    <w:p>
      <w:r>
        <w:t>Finalement, l'interprétation téléologique confirme que la notion d' " autre formation équivalente " ne se réfère pas au domaine d'études. Est, en effet, en cause un titre relatif à une profession du domaine de la santé. Ainsi, les formations complémentaires imposées par l'art. 1 al. 4 let. b OPT-HES font partie de ce domaine. En outre, l'exigence de l' art. 1 al. 4 let . d OPT-HES vise à compenser la différence entre la formation HöFa I (art. 1 al. 4 let. b ch. 4-15 OPT-HES) et la formation HöFa II (art. 1 al. 4 let. b ch. 1-3 OPT-HES). Dès lors, un diplôme dans un domaine tout autre ne saurait suffire à la combler; il doit avoir trait à la santé.</w:t>
      </w:r>
    </w:p>
    <w:p>
      <w:r>
        <w:rPr>
          <w:b/>
        </w:rPr>
        <w:t>E. 5.6</w:t>
      </w:r>
    </w:p>
    <w:p>
      <w:r>
        <w:t>Il découle de ce qui précède que la notion " autre formation équivalente " de l' art. 1 al. 4 let . d OPT-HES se réfère au niveau d'études et non pas au domaine d'études qui doit de toute façon être dans le domaine de la santé: une formation équivalente à un cours postgrade de niveau universitaire est acceptée. Cela signifie que ce cours postgrade de niveau universitaire ou la formation continue équivalente doit avoir été suivi " dans le domaine d'études Santé ". Il ne peut pas relever d'un domaine équivalent, comme le prétend la recourante. 6. Il reste donc à déterminer si le " Certificat de formation continue Migrations, relations interculturelles et pratiques professionnelles " de la Faculté des sciences sociales et politiques de l'Université de Lausanne en partenariat avec la Haute école de la Santé La Source appartient au domaine de la santé. Ce certificat a pour objectif de " comprendre les enjeux de migration comme des constructions culturelles et sociales, politiques et juridiques; redéfinir sa pratique professionnelle afin de mieux appréhender les défis liés à la pluralité de la société et questionner sa représentation de l'altérité, sa compréhension et reconnaissance de l'autre dans sa différence ". Il comprend trois modules principaux, à savoir " Migrations : perspectives historiques, juridiques et anthropologiques ", " Pratiques professionnelles, logiques institutionnelles et altérités " et " Altérité, perspectives communautaires et reconnaissance ". Il a pour public cible les professionnels des domaines de l'éducation, du social, de la santé, de l'administration et toute personne confrontée aux enjeux migratoires. Cette formation n'a ainsi pas trait au domaine de la santé, tel qu'il est défini de façon restrictive au sens de l'ordonnance sur l'obtention a posteriori du titre d'une HES, même si elle est proposée par la Haute école de santé La Source et qu'elle peut être mise à profit quotidiennement par la recourante. Partant, la condition de l' art. 1 al. 4 let . d OPT-HES n'est pas remplie. Il n'y a donc pas lieu d'examiner plus avant les compétences acquises dans le cadre de ce diplôme et de le comparer au " Plan d'études cadre, Bachelor 2012, Filière de formation en Soins infirmiers ", comme requis par la recourante. Il sied de rappeler ici que la recourante peut toujours exercer en tant qu' " infirmière diplômée ES " (art. 23 al. 4 et Annexe 5 ch. 4 al. 1 let. g OCM ES). Celle-ci dénonce encore un manque de connaissances de la part du Département fédéral en matière de formation dans le domaine de la santé, celui-ci n'exerçant que depuis peu de temps des compétences qui relevaient auparavant de la Croix-Rouge suisse; elle déplore par ailleurs que les avis émis par les associations professionnelles en soins infirmiers, lors de la procédure de consultation relative à l'ordonnance sur l'obtention a posteriori du titre d'une HES, n'aient pas été pris en considération. Il s'agit toutefois là d'un problème politique sur lequel le Tribunal fédéral n'a pas à se prononcer. 7. Au regard de ce qui précède, le recours est rejeté dans la mesure où il est recevable. La demande de suspension jusqu'à droit connu dans l'affaire similaire est devenue sans objet, les causes étant jugées simultanément. Succombant, la recourante doit supporter les frais judiciaires ( art. 66 al. 1 LTF ). Il n'est pas alloué de dépens au Secrétariat d'Etat qui obtient gain de cause dans l'exercice de ses attributions officielles ( art. 68 al. 3 LTF ).</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 Quant à l'art. 1 al. 3 OPT-HES, dont il est également question ci-dessous, il prévoit: " Dans le domaine d'études Santé, à l'exception de la filière «Soins infirmiers», un titre HES peut être décerné aux personnes: a. qui sont titulaires d'un des diplômes suivants: 1. un des diplômes suivants, délivré par une école reconnue par la Croix-Rouge suisse (CRS) : - «diététicienne diplômée»/«diététicien diplômé», - «sage-femme diplômée»/«homme sage-femme diplômé», - «physiothérapeute diplômée»/«physiothérapeute diplômé», 2. un diplôme d'ergothérapeute décerné par la Croix-Rouge suisse après une procédure aboutie de reconnaissance du diplôme cantonal correspondant; b. qui peuvent justifier d'une pratique professionnelle reconnue de deux ans au minimum (art. 2, al. 2); c. qui ont suivi un cours postgrade de niveau universitaire dans le domaine d'études de la santé ou qui peuvent justifier d'une autre formation continue équivalente (art. 3, al. 2). " 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n'est du reste pas contesté.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