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2C_326/2012 vom 24. April 2012</w:t>
      </w:r>
    </w:p>
    <w:p>
      <w:r>
        <w:t>Bundesgericht, 2012-04-24, FR</w:t>
      </w:r>
    </w:p>
    <w:p>
      <w:r>
        <w:rPr>
          <w:b/>
        </w:rPr>
        <w:t xml:space="preserve">Quelle: </w:t>
      </w:r>
      <w:r>
        <w:t>https://mcp.opencaselaw.ch/entscheid/bger_2C_326_2012</w:t>
      </w:r>
    </w:p>
    <w:p>
      <w:r>
        <w:t>FR: TF 2C_326/2012 du 24 avril 2012</w:t>
      </w:r>
    </w:p>
    <w:p>
      <w:r>
        <w:t>IT: TF 2C_326/2012 del 24 aprile 2012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2C_326/2012</w:t>
      </w:r>
    </w:p>
    <w:p>
      <w:r>
        <w:t>{T 0/2}</w:t>
      </w:r>
    </w:p>
    <w:p>
      <w:r>
        <w:t>Ordonnance du 24 avril 2012</w:t>
      </w:r>
    </w:p>
    <w:p>
      <w:r>
        <w:t>IIe Cour de droit public</w:t>
      </w:r>
    </w:p>
    <w:p>
      <w:r>
        <w:t>Composition</w:t>
      </w:r>
    </w:p>
    <w:p>
      <w:r>
        <w:t>M. le Juge Zünd, Président.</w:t>
      </w:r>
    </w:p>
    <w:p>
      <w:r>
        <w:t>Greffier: M. Dubey.</w:t>
      </w:r>
    </w:p>
    <w:p>
      <w:r>
        <w:t>Participants à la procédure</w:t>
      </w:r>
    </w:p>
    <w:p>
      <w:r>
        <w:t>X.________, recourant,</w:t>
      </w:r>
    </w:p>
    <w:p>
      <w:r>
        <w:t>contre</w:t>
      </w:r>
    </w:p>
    <w:p>
      <w:r>
        <w:t>Administration cantonale des impôts du canton de Vaud, route de Berne 46, 1014 Lausanne.</w:t>
      </w:r>
    </w:p>
    <w:p>
      <w:r>
        <w:t>Objet</w:t>
      </w:r>
    </w:p>
    <w:p>
      <w:r>
        <w:t>Impôt cantonal et communal (sauf soustraction),</w:t>
      </w:r>
    </w:p>
    <w:p>
      <w:r>
        <w:t>recours contre l'arrêt du Tribunal cantonal du canton de Vaud, Cour de droit administratif et public, du 15 mars 2012.</w:t>
      </w:r>
    </w:p>
    <w:p>
      <w:r>
        <w:t>Considérant:</w:t>
      </w:r>
    </w:p>
    <w:p>
      <w:r>
        <w:t>que, par arrêt du 15 mars 2012, le Tribunal cantonal du canton de Vaud a rejeté le recours de X.________ contre la décision sur réclamation de l'Administration cantonale des impôts du 9 novembre 2010 confirmant la perception d'intérêt moratoire sur acomptes pour la période fiscale 2009,</w:t>
      </w:r>
    </w:p>
    <w:p>
      <w:r>
        <w:t>que, par courrier du 8 avril 2012, X.________ a déposé un recours en réforme auprès du Tribunal fédéral contre l'arrêt rendu le 15 mars 2012 par le Tribunal cantonal,</w:t>
      </w:r>
    </w:p>
    <w:p>
      <w:r>
        <w:t>que, par courrier du 21 avril 2012, X.________ déclare retirer son recours;</w:t>
      </w:r>
    </w:p>
    <w:p>
      <w:r>
        <w:t>qu'il convient de prendre acte du retrait du recours (cf. art. 32 al. 2 LTF ) et de rayer la cause du rôle sans frais ( art. 66 al. 2 LTF );</w:t>
      </w:r>
    </w:p>
    <w:p>
      <w:r>
        <w:t>par ces motifs, le Président prononce:</w:t>
      </w:r>
    </w:p>
    <w:p>
      <w:r>
        <w:t>1.</w:t>
      </w:r>
    </w:p>
    <w:p>
      <w:r>
        <w:t>La cause 2C_326/2012 est rayée du rôle par suite de retrait du recours.</w:t>
      </w:r>
    </w:p>
    <w:p>
      <w:r>
        <w:t>2.</w:t>
      </w:r>
    </w:p>
    <w:p>
      <w:r>
        <w:t>Il n'est pas perçu de frais de justice.</w:t>
      </w:r>
    </w:p>
    <w:p>
      <w:r>
        <w:t>3.</w:t>
      </w:r>
    </w:p>
    <w:p>
      <w:r>
        <w:t>Le présent arrêt est communiqué au recourant, à l'Administration cantonale des impôts et à la Cour de droit administratif et public du Tribunal cantonal du canton de Vaud.</w:t>
      </w:r>
    </w:p>
    <w:p>
      <w:r>
        <w:t>Lausanne, le 24 avril 2012</w:t>
      </w:r>
    </w:p>
    <w:p>
      <w:r>
        <w:t>Au nom de la IIe Cour de droit public</w:t>
      </w:r>
    </w:p>
    <w:p>
      <w:r>
        <w:t>du Tribunal fédéral suisse</w:t>
      </w:r>
    </w:p>
    <w:p>
      <w:r>
        <w:t>Le Président: Zünd</w:t>
      </w:r>
    </w:p>
    <w:p>
      <w:r>
        <w:t>Le Greffier: Dubey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