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2C_280/2014 vom 22. August 2014</w:t>
      </w:r>
    </w:p>
    <w:p>
      <w:r>
        <w:t>Bundesgericht, 2014-08-22, FR</w:t>
      </w:r>
    </w:p>
    <w:p>
      <w:r>
        <w:rPr>
          <w:b/>
        </w:rPr>
        <w:t xml:space="preserve">Quelle: </w:t>
      </w:r>
      <w:r>
        <w:t>https://mcp.opencaselaw.ch/entscheid/bger_2C_280_2014</w:t>
      </w:r>
    </w:p>
    <w:p>
      <w:r>
        <w:t>FR: TF 2C_280/2014 du 22 août 2014</w:t>
      </w:r>
    </w:p>
    <w:p>
      <w:r>
        <w:t>IT: TF 2C_280/2014 del 22 agosto 2014</w:t>
      </w:r>
    </w:p>
    <w:p>
      <w:pPr>
        <w:pStyle w:val="Heading2"/>
      </w:pPr>
      <w:r>
        <w:t>Erwägungen</w:t>
      </w:r>
    </w:p>
    <w:p>
      <w:r>
        <w:rPr>
          <w:b/>
        </w:rPr>
        <w:t>E. 1</w:t>
      </w:r>
    </w:p>
    <w:p>
      <w:r>
        <w:t>Le Tribunal fédéral examine d'office la recevabilité du recours dont il est saisi ( ATF 139 III 133 consid. 1 p. 133; 138 I 475 consid. 1 p. 476).</w:t>
      </w:r>
    </w:p>
    <w:p>
      <w:r>
        <w:rPr>
          <w:b/>
        </w:rPr>
        <w:t>E. 1.1</w:t>
      </w:r>
    </w:p>
    <w:p>
      <w:r>
        <w:t>Le recours est dirigé contre un jugement final (cf. art. 90 LTF [RS 173.110]), le renvoi de la cause à l'autorité cantonale inférieure pour qu'elle prononce un avertissement (cf. art. 96 al. 2 LEtr [RS 142.20]) ne laissant en effet aucune marge de manoeuvre à cette dernière (cf. ATF 138 I 143 consid. 1.2 p. 148; 135 V 141 consid. 1.1 p. 143). Il a été rendu dans une cause de droit public (cf. art. 82 let. a LTF ) par un tribunal cantonal supérieur (cf. art. 86 al. 1 let . d et al. 2 LTF).</w:t>
      </w:r>
    </w:p>
    <w:p>
      <w:r>
        <w:rPr>
          <w:b/>
        </w:rPr>
        <w:t>E. 1.2</w:t>
      </w:r>
    </w:p>
    <w:p>
      <w:r>
        <w:t>En vertu de l'art. 14 al. 2 de l'ordonnance fédérale du 17 novembre 1999 sur l'organisation du Département fédéral de justice et police (Org DFJP; RS 172.213.1), l'Office fédéral a qualité pour recourir contre des décisions cantonales de dernière instance devant le Tribunal fédéral, si l'acte attaqué est susceptible de violer la législation fédérale, respectivement la mise en oeuvre uniforme du droit administratif fédéral dans le domaine d'attributions dudit office (cf. art. 89 al. 2 let. a LTF ), à savoir sur le terrain du droit des étrangers (cf. ATF 134 II 201 consid. 1.1 p. 203; 129 II 1 consid. 1.1 p. 3 s.). L'Office fédéral dénonçant de manière défendable une violation de l'art. 63 LEtr en lien avec les art. 96 LEtr et 8 CEDH, cette condition est remplie en l'espèce.</w:t>
      </w:r>
    </w:p>
    <w:p>
      <w:r>
        <w:rPr>
          <w:b/>
        </w:rPr>
        <w:t>E. 1.3</w:t>
      </w:r>
    </w:p>
    <w:p>
      <w:r>
        <w:t>Il existe en principe un droit pour l'étranger intimé à séjourner en Suisse auprès de son épouse et de son enfant de nationalité suisse (cf. art. 42 LEtr et art. 8 CEDH ). La présente cause ne tombe ainsi pas sous le coup de l' art. 83 let . c ch. 2 LTF, ni d'aucune autre clause d'irrecevabilité figurant à l' art. 83 LTF .</w:t>
      </w:r>
    </w:p>
    <w:p>
      <w:r>
        <w:t>Déposé au surplus dans le délai (cf. art. 100 al. 1 LTF ) et la forme (cf. art. 42 LTF ) prévus par la loi, le recours est en principe recevable.</w:t>
      </w:r>
    </w:p>
    <w:p>
      <w:r>
        <w:rPr>
          <w:b/>
        </w:rPr>
        <w:t>E. 2.1</w:t>
      </w:r>
    </w:p>
    <w:p>
      <w:r>
        <w:t>Saisi d'un recours en matière de droit public, le Tribunal fédéral vérifie librement la violation du droit fédéral (cf. art. 95 let. a et 106 al. 1 LTF ), sous réserve des exigences de motivation figurant à l' art. 106 al. 2 LTF . Hormis ces exceptions, le Tribunal fédéral n'est pas lié par les motifs de l'autorité précédente ni par les moyens des parties; il peut donc admettre le recours pour d'autres motifs que ceux invoqués par le recourant, comme il peut le rejeter en opérant une substitution de motifs (cf. ATF 135 III 397 consid. 1.4 p. 400; 133 II 249 consid. 1.4.1 p. 254; arrêts 2C_985/2012 du 4 avril 2014 consid. 1.2; 2C_349/2012 du 18 mars 2013 consid. 2.1).</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138 I 49 consid. 7.1 p. 51)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s.; 133 IV 286 consid. 6.2 p. 288). En particulier, le Tribunal fédéral n'entre pas en matière sur des critiques de type appellatoire portant sur l'état de fait ou sur l'appréciation des preuves ( ATF 137 II 353 consid. 5.1 p. 356; 136 II 101 consid. 3 p. 104).</w:t>
      </w:r>
    </w:p>
    <w:p>
      <w:r>
        <w:t>En tant que l'Office recourant présente, sous le titre "en fait" de son mémoire, sa propre version des événements, sans indiquer en quoi les faits constatés par le Tribunal cantonal seraient manifestement inexacts ou arbitraires, la Cour de céans n'en tiendra pas compte. Il sera ainsi statué sur la base des faits établis par l'autorité précédente.</w:t>
      </w:r>
    </w:p>
    <w:p>
      <w:r>
        <w:rPr>
          <w:b/>
        </w:rPr>
        <w:t>E. 3</w:t>
      </w:r>
    </w:p>
    <w:p>
      <w:r>
        <w:t>Le dispositif de l'arrêt entrepris est entaché de vices juridiques importants. En effet, le Tribunal cantonal s'est contenté d'annuler la décision sur reconsidération du 23 avril 2013 et de renvoyer la cause au Service cantonal pour qu'il émette un avertissement, sans en même temps se prononcer sur l'octroi d'un titre permettant à l'intéressé de séjourner en Suisse. Celui-ci, en cas de confirmation de l'arrêt cantonal, ne disposerait donc d'aucun titre de séjour valable en Suisse.</w:t>
      </w:r>
    </w:p>
    <w:p>
      <w:r>
        <w:t>Même à supposer que le Tribunal fédéral puisse - sans devoir statuer</w:t>
      </w:r>
    </w:p>
    <w:p>
      <w:r>
        <w:t>ultra petita - considérer que le dispositif de l'arrêt attaqué aurait implicitement octroyé un titre de séjour à A.________, ledit arrêt demeurerait contradictoire pour plusieurs motifs. Premièrement, le rétablissement de l'autorisation</w:t>
      </w:r>
    </w:p>
    <w:p>
      <w:r>
        <w:t>d'établissement en faveur de l'intéressé serait en principe contraire au droit fédéral; en effet, il appartiendrait au seul Tribunal fédéral, statuant conformément aux règles sur la révision (cf. art. 123 al. 2 let. a LTF ) de rétablir une telle autorisation, dès lors que sa révocation avait été confirmée dans l'arrêt entré en force 2C_265/2011 précité. Dans le cadre de la procédure de réexamen initiée devant les autorités cantonales, seule l'attribution d'une autorisation de</w:t>
      </w:r>
    </w:p>
    <w:p>
      <w:r>
        <w:t>séjour pour faits nouveaux déterminants pouvait a priori être envisagée. Secondement, dans une procédure de reconsidération, on ne saurait, comme y ont procédé les précédents juges, à la fois retenir que les circonstances ont à ce point évolué que la révocation du titre de séjour de l'étranger intéressé ne se justifie plus, et à la fois permettre au recourant de séjourner en Suisse en prononçant un avis comminatoire au sens de l'art. 96 al. 2 LEtr. Cette disposition implique en effet que la mesure de révocation demeure encore justifiée, mais permet à l'autorité d'y renoncer au profit d'un avertissement pour des motifs liés à la seule proportionnalité (cf. arrêt 2C_844/2013 du 6 mars 2014 consid. 4.2; Message concernant la loi sur les étrangers du 8 mars 2002, FF 2002 p. 3469 ss, 3578; Benjamin Schindler, ad art. 96 LEtr, in Bundesgesetz über die Ausländerinnen und Ausländer - Handkommentar, 2010, n. 19 s., p. 885 s.; Marc Spescha, ad art. 96 LEtr, in Migrationsrecht - Kommentar, 3e éd., 2012, n. 7 p. 258). Partant, la reconsidération d'une décision de révocation conduisant au rétablissement d'un titre de séjour en faveur de l'étranger en raison de la disparition de tout motif de révocation exclut, logiquement, le prononcé simultané d'un avertissement au sens de l'art. 96 al. 2 LEtr.</w:t>
      </w:r>
    </w:p>
    <w:p>
      <w:r>
        <w:t>Pour ces motifs déjà, l'arrêt attaqué, qui est gravement vicié, devra être annulé. Au demeurant, il sera vu ultérieurement que le recours de l'Office fédéral devra être admis pour un autre motif encore (consid. 4 supra).</w:t>
      </w:r>
    </w:p>
    <w:p>
      <w:r>
        <w:rPr>
          <w:b/>
        </w:rPr>
        <w:t>E. 4</w:t>
      </w:r>
    </w:p>
    <w:p>
      <w:r>
        <w:t>Le présent recours a pour objet un arrêt cantonal rendu sur la base d'une requête en reconsidération d'une précédente décision, par laquelle le Service cantonal avait révoqué l'autorisation d'établissement de A.________. Cette décision de révocation avait en outre été confirmée, en dernière instance, par le Tribunal fédéral dans son arrêt 2C_265/2011 du 27 septembre 2011, qui est entré en force de chose jugée dès son prononcé, conformément à l' art. 61 LTF .</w:t>
      </w:r>
    </w:p>
    <w:p>
      <w:r>
        <w:rPr>
          <w:b/>
        </w:rPr>
        <w:t>E. 4.1</w:t>
      </w:r>
    </w:p>
    <w:p>
      <w:r>
        <w:t>L'existence d'un motif justifiant la révocation de l'autorisation d'établissement n'est, à juste titre, plus remise en cause dans la présente procédure. Celle-ci porte exclusivement sur la question de savoir si c'est à bon droit que le Tribunal cantonal a considéré que les circonstances nouvelles invoquées par l'intimé étaient à ce point significatives qu'elles modifiaient la position des autorités en matière de droit des étrangers à l'égard de l'intéressé et justifiaient que le Service cantonal (dès lors que A.________ pouvait théoriquement toujours se prévaloir d'un droit à séjourner en Suisse sur la base de l'art. 42 LEtr) revienne sur son refus d'octroyer un titre de séjour à l'intéressé. Il s'ensuit en d'autres termes que, statuant dans le cadre d'une demande de reconsidération, le Tribunal cantonal ne pouvait revenir, a posteriori, sur la position que si les faits nouveaux que l'intimé a fait valoir étaient à même de modifier au fond l'appréciation globale des éléments qui avait jadis été opérée par les précédents juges, respectivement contrôlée par la Cour de céans. Il sera par ailleurs précisé qu'une demande de réexamen ne saurait servir à remettre continuellement en cause les décisions précédentes (cf. ATF 136 II 177 consid. 2.1 p. 181; arrêt 2C_406/2013 du 23 septembre 2013 consid. 6.7).</w:t>
      </w:r>
    </w:p>
    <w:p>
      <w:r>
        <w:rPr>
          <w:b/>
        </w:rPr>
        <w:t>E. 4.2</w:t>
      </w:r>
    </w:p>
    <w:p>
      <w:r>
        <w:t>Ont déjà été pris en considération par le Tribunal fédéral dans son arrêt 2C_265/2011 précité, et ne peuvent donc en principe justifier la reconsidération de la décision de révocation du titre de séjour (cf., mutatis mutandis, ATF 117 V 8 consid. 2a p. 13; arrêt 8C_89/2014 du 24 juillet 2014 consid. 2.3), en particulier, les difficultés d'intégration qu'un renvoi en Turquie engendrerait pour l'intimé, né en Suisse et vivant auprès de son épouse et de leur fille mineure de nationalité suisse. Ces éléments avaient en effet été relativisés, en particulier, par le faible degré d'intégration socio-professionnelle de l'intéressé en Suisse, qui avait accumulé d'importantes dettes vis-à-vis de l'assistance publique et faisait l'objet de plusieurs actes de défaut de biens, ainsi que par les très nombreuses infractions pénales commises entre 1995 et 2010, dont l'intéressé n'avait pu être détourné ni par les sursis avec période d'épreuve dont certaines condamnations pénales avaient été assorties, ni par la menace d'expulsion du 21 avril 2006, ni par l'ouverture le 27 août 2008 d'une procédure de révocation de son permis d'établissement, ni encore grâce à sa vie commune (à une époque où il faisait déjà l'objet de nombreuses procédures et condamnations pénales) ou à son mariage subséquent avec une Suissesse (célébré après le prononcé de la menace d'expulsion et après la révocation de l'autorisation d'établissement par le Service cantonal) et à la naissance imminente de leur enfant. Il n'y a dès lors pas lieu de revenir sur ces éléments.</w:t>
      </w:r>
    </w:p>
    <w:p>
      <w:r>
        <w:rPr>
          <w:b/>
        </w:rPr>
        <w:t>E. 4.3</w:t>
      </w:r>
    </w:p>
    <w:p>
      <w:r>
        <w:t>Pour aboutir, dans l'arrêt du 12 février 2014, à la reconsidération en faveur de A.________ de la décision de révocation du titre de séjour, les précédents juges ont considéré comme déterminants, tels que pris dans leur ensemble, les efforts et la volonté de A.________ d'abandonner son mode de vie répréhensible, compte tenu du bilan personnel et professionnel ainsi que des cours et formations de grutier-machiniste, de cariste, d'informatique et d'anglais qu'il avait suivis depuis 2011, dans et hors de la prison. Le Tribunal cantonal a aussi souligné les emplois de durée déterminée que l'intimé avait accomplis de façon satisfaisante depuis qu'il avait recouvré sa liberté en février 2013; les relations qu'il avait poursuivies avec son épouse et sa fille (désormais scolarisée), nonobstant l'incarcération et des répercussions de ses actes sur sa famille; l'absence de récidive pénale depuis environ trois à quatre ans; le changement probable d'attitude face aux stupéfiants et l'acceptation de se soumettre à la décision de justice de regagner son pays d'origine dans l'attente de l'issue de la présente procédure. Selon l'instance précédente, ces éléments permettaient de considérer que l'intérêt privé de l'intéressé l'emportait désormais sur l'intérêt public à son renvoi, fondé sur la menace sérieuse qu'il représentait vis-à-vis de l'ordre et de la sécurité publics.</w:t>
      </w:r>
    </w:p>
    <w:p>
      <w:r>
        <w:rPr>
          <w:b/>
        </w:rPr>
        <w:t>E. 4.4</w:t>
      </w:r>
    </w:p>
    <w:p>
      <w:r>
        <w:t>D'après l'Office fédéral, les nouveaux éléments avancés par l'étranger intéressé ne suffisent pas objectivement pour retenir que celui-ci avait durablement décidé de se prendre en charge et de respecter l'ordre juridique suisse, de sorte à justifier la reconsidération de la décision de révocation. S'opposaient à une telle interprétation le lourd passé pénal de l'intimé (qui lui a entre autres valu des peines privatives de liberté totalisant plus de trente-sept mois, notamment pour trafic de stupéfiants et atteinte à l'intégrité corporelle d'autrui); le fait d'avoir récidivé nonobstant ses liens familiaux, l'octroi de cinq délais d'épreuve pénale et un avertissement selon l'art. 96 al. 2 LEtr; le refus de lui octroyer, en fin de peine, le régime de travail et logement externes en raison de son comportement inadéquat face au travail; les emplois précaires exercés depuis sa sortie de prison, ainsi que la péjoration de sa situation financière au détriment de la collectivité. En acceptant, sur réexamen, de modifier le fond de la décision de révocation de l'autorisation d'établissement en dépit des circonstances précitées, les précédents juges auraient violé les art. 63 et 96 LEtr ainsi que l' art. 8 CEDH .</w:t>
      </w:r>
    </w:p>
    <w:p>
      <w:r>
        <w:rPr>
          <w:b/>
        </w:rPr>
        <w:t>E. 4.5</w:t>
      </w:r>
    </w:p>
    <w:p>
      <w:r>
        <w:t>L' art. 8 CEDH protège notamment la vie familiale, son par. 2 en réglementant les restrictions. L'art. 63 LEtr détermine les conditions auxquelles une autorisation d'établissement peut être révoquée. L'art. 96 al. 1 LEtr, qui gouverne en priorité le pouvoir d'appréciation dont la LEtr investit les autorités administratives dans le domaine du droit des étrangers (cf. Schindler, ad art. 96 LEtr, op. cit., n. 9 p. 879), dispose que les autorités compétentes tiennent compte, en exerçant leur pouvoir d'appréciation, des intérêts publics, de la situation personnelle de l'étranger, ainsi que de son degré d'intégration.</w:t>
      </w:r>
    </w:p>
    <w:p>
      <w:r>
        <w:rPr>
          <w:b/>
        </w:rPr>
        <w:t>E. 4.6.1</w:t>
      </w:r>
    </w:p>
    <w:p>
      <w:r>
        <w:t>En l'espèce, comme le relève l'intimé dans sa réponse, l'Office fédéral ne peut être suivi lorsqu'il reproche à A.________ d'avoir, depuis sa sortie de prison, uniquement exercé des emplois de nature</w:t>
      </w:r>
    </w:p>
    <w:p>
      <w:r>
        <w:t>temporaire , étant donnée l'absence de titre de séjour valable et l'existence d'une simple tolérance durant cette période.</w:t>
      </w:r>
    </w:p>
    <w:p>
      <w:r>
        <w:rPr>
          <w:b/>
        </w:rPr>
        <w:t>E. 4.6.2</w:t>
      </w:r>
    </w:p>
    <w:p>
      <w:r>
        <w:t>En revanche, c'est à bon droit que le recourant reproche, en substance, au Tribunal cantonal d'avoir violé l'art. 96 LEtr en relation avec l'art. 63 LEtr (et les règles relatives au réexamen susmentionnées), en ne tenant pas dûment compte, dans l'exercice de son pouvoir d'appréciation réglementé par le droit fédéral (art. 96 al. 1 LEtr), des intérêts publics que le Service cantonal avait considérés et qui avaient conduit cette autorité cantonale à refuser de modifier la décision de révocation du permis d'établissement en faveur de l'intimé.</w:t>
      </w:r>
    </w:p>
    <w:p>
      <w:r>
        <w:t>Premièrement, l'Office fédéral relève pertinemment que la situation financière de A.________ s'était aggravée depuis l'examen qu'avaient effectué les autorités dans le cadre de la procédure de révocation de l'autorisation d'établissement. De 52'744 fr. 80 au 1er avril 2008, sa dette envers l'aide sociale est en effet passée à 62'343 fr. à fin juillet 2012; de 7'029 fr. 75 au 30 décembre 2008, l'état de ses poursuites et actes de défaut de biens a atteint les 10'869 fr. (soit 4'548 fr. de poursuites et 6'321 fr. d'actes de défaut de biens) au 8 avril 2013, une nouvelle demande d'aide auprès du Service social de la Haute Sarine, où la dette sociale s'élève à 5'735 fr., étant en outre pendante durant la procédure de recours devant les instances cantonales. Si la perspective pour l'intimé de trouver, à terme, un emploi stable et suffisamment rémunérateur pour pouvoir rembourser, sur le long terme, une fraction de ses dettes ne peut être entièrement écartée au vu de l'évolution positive constatée au niveau professionnel, sa situation économique n'en demeure pas moins précaire, augmentant d'autant le risque que, mis sous pression, l'intimé retombe dans (certains de) ses comportements répréhensibles du passé et, par exemple, subisse une rechute dans sa consommation de stupéfiants.</w:t>
      </w:r>
    </w:p>
    <w:p>
      <w:r>
        <w:t>Deuxièmement, l'on ne peut passer sous silence que l'intéressé se trouvait illégalement en Suisse au plus tard depuis le prononcé de l'arrêt du Tribunal fédéral du 27 septembre 2011 qui confirmait la révocation de son permis d'établissement. De plus, les autorités ont successivement refusé d'accorder l'effet suspensif à la procédure de reconsidération entamée par l'intimé le 2 avril 2013, refus qui a été ultimement confirmé par le Tribunal fédéral dans son arrêt 2C_695/2013 du 27 août 2013; or, ce n'est, selon les pièces au dossier (annonce de départ contrôlé du 20 janvier 2014, quoiqu'une attestation de F.________ datée du 27 janvier 2014 le mentionne encore comme faisant partie de son équipe de machiniste-grutier pour la saison 2014; art. 105 al. 2 LTF ) qu'à partir du 10 janvier 2014 que A.________ aurait enfin consenti à déférer aux décisions de justice en quittant le territoire helvétique pour se rendre dans son pays d'origine, tardiveté qui ne plaide pas en faveur d'un amendement positif durable de son attitude vis-à-vis de l'ordre juridique suisse.</w:t>
      </w:r>
    </w:p>
    <w:p>
      <w:r>
        <w:t>Troisièmement, en considérant qu'il ne s'agissait en définitive pas d'une situation "très grave ni surtout pénal[e]" (cf. arrêt, p. 6), le Tribunal cantonal a méconnu l'importance qu'il convient d'attacher au comportement que A.________ avait affiché au moment de bénéficier d'un régime de travail externe vers la fin de son incarcération. Si, à l'évidence, les absences injustifiées et les prestations de travail insuffisantes reprochées à l'intéressé ne revêtent aucun caractère pénal, cette attitude n'en a pas moins valu à l'intéressé de se voir refuser l'assouplissement d'exécution de peine mis en perspective, en l'occurrence le régime de travail et de logement externes. Partant, quoi qu'en dise l'intéressé, son comportement durant la dernière période d'exécution de peine (détention du 16 janvier 2012 au 16 février 2013) ne présentait en tout état rien d'irréprochable.</w:t>
      </w:r>
    </w:p>
    <w:p>
      <w:r>
        <w:t>Quatrièmement et dernièrement, l'arrêt querellé a, à tort, minimisé l'importance et la fréquence des infractions que l'intéressé a commises durant son séjour en Suisse. S'il n'y a pas lieu de revenir par le menu sur les infractions pénales réitérées que l'intimé a commises en Suisse depuis son adolescence, force est en particulier de rappeler que A.________ n'avait, entre 2009 et 2011, pas hésité à commettre une nouvelle infraction pénale, à savoir un abus de confiance, qui lui a valu une peine privative de liberté d'un mois par décision pénale du 20 juillet 2012, prononcée postérieurement à l'arrêt du Tribunal cantonal du 17 février 2011 et à l'arrêt du Tribunal fédéral du 27 septembre 2011. Or, cette nouvelle et énième infraction pénale commise par l'intimé, les multiples avertissements dont il a vainement bénéficié en vue de l'amener à changer durablement son comportement et le fait qu'il n'a recouvré sa liberté qu'en février 2013, donc relativement récemment, impliquent que l'on est loin de circonstances exclusivement positives, témoignant d'un changement de comportement manifeste et radical de la part de l'intéressé, qui auraient permis de revenir sur la décision de révocation du titre de séjour confirmée, en dernière instance, par l'arrêt du Tribunal fédéral du 27 septembre 2011, respectivement d'octroyer une autorisation de séjour à l'intimé.</w:t>
      </w:r>
    </w:p>
    <w:p>
      <w:r>
        <w:rPr>
          <w:b/>
        </w:rPr>
        <w:t>E. 4.7</w:t>
      </w:r>
    </w:p>
    <w:p>
      <w:r>
        <w:t>Les développements que consacre l'intimé au sujet de l'arrêt de la Cour EDH</w:t>
      </w:r>
    </w:p>
    <w:p>
      <w:r>
        <w:t>Udeh c. Suisse précité dans le cadre de sa réponse ne lui sont d'aucun secours en l'espèce. L'arrêt</w:t>
      </w:r>
    </w:p>
    <w:p>
      <w:r>
        <w:t>Udeh , dont la portée dans l'ordre juridique suisse a du reste été relativisée par le Tribunal fédéral ( ATF 139 I 325 consid. 2.4 p. 327 ss), ne constitue pas un arrêt de principe. Il n'apparaît que comme un cas d'application spécifique, notamment, des jurisprudences</w:t>
      </w:r>
    </w:p>
    <w:p>
      <w:r>
        <w:t>Boultif et</w:t>
      </w:r>
    </w:p>
    <w:p>
      <w:r>
        <w:t>Emre (n° 2) c. Suisse (du 2 août 2001, req. 54273/00, Rec. 2001-IX, resp. du 11 octobre 2011, req. 5056/10), dont les principes ont été dûment appliqués dans le présent arrêt de la Cour de céans.</w:t>
      </w:r>
    </w:p>
    <w:p>
      <w:r>
        <w:rPr>
          <w:b/>
        </w:rPr>
        <w:t>E. 4.8</w:t>
      </w:r>
    </w:p>
    <w:p>
      <w:r>
        <w:t>Il s'ensuit que les points positifs qui ont été avancés dans l'arrêt attaqué étaient clairement insuffisants pour remettre en cause, à l'aune de la situation actuelle, le refus d'octroi d'un titre de séjour en faveur de l'intéressé et, par voie de conséquence, pour justifier qu'une nouvelle autorisation de séjour lui soit délivrée. Dans ces conditions, les précédents juges ont violé l'art. 96 al. 1 LEtr en lien avec l'art. 63 LEtr en considérant que l'intérêt public à l'éloignement de l'intéressé de Suisse ne l'emportait plus sur son intérêt privé à ce que lui et sa famille puissent poursuivre leur vie commune en Suisse, de sorte à annuler (du moins implicitement) la décision de révocation dont il faisait l'objet.</w:t>
      </w:r>
    </w:p>
    <w:p>
      <w:r>
        <w:t>Le recours de l'Office fédéral doit partant être admis, l'arrêt attaqué annulé et la décision du Service cantonal du 23 avril 2013 rétablie.</w:t>
      </w:r>
    </w:p>
    <w:p>
      <w:r>
        <w:rPr>
          <w:b/>
        </w:rPr>
        <w:t>E. 5.1</w:t>
      </w:r>
    </w:p>
    <w:p>
      <w:r>
        <w:t>La requête d'assistance judiciaire de l'intimé sera admise. Celui-ci indique en effet se trouver en Turquie et ne plus exercer d'emploi en Suisse, dans l'attente d'être autorisé à regagner le territoire helvétique. Sa situation financière obérée est en outre avérée, de sorte que la condition de l'indigence est manifestement remplie. Ses conclusions n'apparaissaient en outre pas manifestement vouées à l'échec, étant donnée l'admission de son recours devant le Tribunal cantonal ( art. 64 LTF ), à l'encontre duquel l'Office fédéral a formé recours devant le Tribunal fédéral. Il y a partant lieu de désigner Me Christophe Tafelmacher en qualité d'avocat d'office et de fixer ses honoraires, qui seront supportés par la caisse du Tribunal fédéral ( art. 64 al. 2 LTF ). Le recourant est en outre dispensé des frais judiciaires ( art. 64 al. 1 LTF ).</w:t>
      </w:r>
    </w:p>
    <w:p>
      <w:r>
        <w:rPr>
          <w:b/>
        </w:rPr>
        <w:t>E. 5.2</w:t>
      </w:r>
    </w:p>
    <w:p>
      <w:r>
        <w:t>Aucun dépens ne sera alloué à l'Office fédéral, qui obtient gain de cause dans l'exercice de ses attributions officielles ( art. 68 al. 1 et 3 LTF ). La cause sera renvoyée au Tribunal cantonal pour qu'il statue à nouveau sur les frais et dépens de la procédure menée devant lui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