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2C_262/2009 vom 30. Juni 2009</w:t>
      </w:r>
    </w:p>
    <w:p>
      <w:r>
        <w:t>Bundesgericht, 2009-06-30, FR</w:t>
      </w:r>
    </w:p>
    <w:p>
      <w:r>
        <w:rPr>
          <w:b/>
        </w:rPr>
        <w:t xml:space="preserve">Quelle: </w:t>
      </w:r>
      <w:r>
        <w:t>https://mcp.opencaselaw.ch/entscheid/bger_2C_262_2009</w:t>
      </w:r>
    </w:p>
    <w:p>
      <w:r>
        <w:t>FR: TF 2C_262/2009 du 30 juin 2009</w:t>
      </w:r>
    </w:p>
    <w:p>
      <w:r>
        <w:t>IT: TF 2C_262/2009 del 30 giugno 2009</w:t>
      </w:r>
    </w:p>
    <w:p>
      <w:pPr>
        <w:pStyle w:val="Heading2"/>
      </w:pPr>
      <w:r>
        <w:t>Volltext</w:t>
      </w:r>
    </w:p>
    <w:p>
      <w:r>
        <w:t>Bundesgericht</w:t>
      </w:r>
    </w:p>
    <w:p>
      <w:r>
        <w:t>Tribunal fédéral</w:t>
      </w:r>
    </w:p>
    <w:p>
      <w:r>
        <w:t>Tribunale federale</w:t>
      </w:r>
    </w:p>
    <w:p>
      <w:r>
        <w:t>Tribunal federal</w:t>
      </w:r>
    </w:p>
    <w:p>
      <w:r>
        <w:t>2C_262/2009</w:t>
      </w:r>
    </w:p>
    <w:p>
      <w:r>
        <w:t>{T 0/2}</w:t>
      </w:r>
    </w:p>
    <w:p>
      <w:r>
        <w:t>Arrêt du 30 juin 2009</w:t>
      </w:r>
    </w:p>
    <w:p>
      <w:r>
        <w:t>IIe Cour de droit public</w:t>
      </w:r>
    </w:p>
    <w:p>
      <w:r>
        <w:t>Composition</w:t>
      </w:r>
    </w:p>
    <w:p>
      <w:r>
        <w:t>M. le Juge Müller, Président.</w:t>
      </w:r>
    </w:p>
    <w:p>
      <w:r>
        <w:t>Greffière: Mme Charif Feller.</w:t>
      </w:r>
    </w:p>
    <w:p>
      <w:r>
        <w:t>Parties</w:t>
      </w:r>
    </w:p>
    <w:p>
      <w:r>
        <w:t>X.________, recourant,</w:t>
      </w:r>
    </w:p>
    <w:p>
      <w:r>
        <w:t>représenté par Me Mireille Loroch, avocate,</w:t>
      </w:r>
    </w:p>
    <w:p>
      <w:r>
        <w:t>contre</w:t>
      </w:r>
    </w:p>
    <w:p>
      <w:r>
        <w:t>Service de la population du canton de Vaud, avenue de Beaulieu 19, 1014 Lausanne.</w:t>
      </w:r>
    </w:p>
    <w:p>
      <w:r>
        <w:t>Objet</w:t>
      </w:r>
    </w:p>
    <w:p>
      <w:r>
        <w:t>Autorisation de séjour,</w:t>
      </w:r>
    </w:p>
    <w:p>
      <w:r>
        <w:t>recours en matière de droit public contre l'arrêt de la Cour de droit administratif et public du Tribunal cantonal du canton de Vaud, du 26 mars 2009.</w:t>
      </w:r>
    </w:p>
    <w:p>
      <w:r>
        <w:t>Le Président, vu:</w:t>
      </w:r>
    </w:p>
    <w:p>
      <w:r>
        <w:t>Le recours en matière de droit public interjeté par X.________ le 27 avril 2009 contre l'arrêt de la Cour de droit administratif et public du Tribunal cantonal du canton de Vaud, du 26 mars 2009, concernant son autorisation de séjour,</w:t>
      </w:r>
    </w:p>
    <w:p>
      <w:r>
        <w:t>considérant:</w:t>
      </w:r>
    </w:p>
    <w:p>
      <w:r>
        <w:t>que, suite à la requête du recourant du 25 mai 2009, le délai initial (expirant le 26 mai 2009) imparti à celui-ci pour verser à la Caisse du Tribunal fédéral une avance de frais de 2000 fr., a été prolongé jusqu'au 15 juin 2009, l'attention du recourant ayant été attirée sur le fait que la prolongation accordée constituait un ultime délai et qu'à défaut de paiement dans ce second délai son recours serait déclaré irrecevable,</w:t>
      </w:r>
    </w:p>
    <w:p>
      <w:r>
        <w:t>qu'à ce jour le recourant n'a pas effectué l'avance de frais requise, si bien que son recours doit être déclaré irrecevable, conformément à l' art. 62 al. 3 LTF , et traité selon la procédure simplifiée de l' art. 108 LTF ,</w:t>
      </w:r>
    </w:p>
    <w:p>
      <w:r>
        <w:t>qu'il se justifie de mettre un émolument judiciaire à la charge du recourant (cf. art. 66 al. 1 1 ère phrase et al. 3 LTF, art. 65 LTF ),</w:t>
      </w:r>
    </w:p>
    <w:p>
      <w:r>
        <w:t>par ces motifs, le Président prononce:</w:t>
      </w:r>
    </w:p>
    <w:p>
      <w:r>
        <w:t>1.</w:t>
      </w:r>
    </w:p>
    <w:p>
      <w:r>
        <w:t>Le recours est irrecevable.</w:t>
      </w:r>
    </w:p>
    <w:p>
      <w:r>
        <w:t>2.</w:t>
      </w:r>
    </w:p>
    <w:p>
      <w:r>
        <w:t>Un émolument judiciaire de 200 fr. est mis à la charge du recourant.</w:t>
      </w:r>
    </w:p>
    <w:p>
      <w:r>
        <w:t>3.</w:t>
      </w:r>
    </w:p>
    <w:p>
      <w:r>
        <w:t>Le présent arrêt est communiqué à la mandataire du recourant, au Service de la population du canton de Vaud, à la Cour de droit administratif et public du Tribunal cantonal du canton de Vaud ainsi qu'à l'Office fédéral des migrations.</w:t>
      </w:r>
    </w:p>
    <w:p>
      <w:r>
        <w:t>Lausanne, le 30 juin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