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256/2012 vom 23. März 2012</w:t>
      </w:r>
    </w:p>
    <w:p>
      <w:r>
        <w:t>Bundesgericht, 2012-03-23, FR</w:t>
      </w:r>
    </w:p>
    <w:p>
      <w:r>
        <w:rPr>
          <w:b/>
        </w:rPr>
        <w:t xml:space="preserve">Quelle: </w:t>
      </w:r>
      <w:r>
        <w:t>https://mcp.opencaselaw.ch/entscheid/bger_2C_256_2012</w:t>
      </w:r>
    </w:p>
    <w:p>
      <w:r>
        <w:t>FR: TF 2C 256/2012 du 23 mars 2012</w:t>
      </w:r>
    </w:p>
    <w:p>
      <w:r>
        <w:t>IT: TF 2C 256/2012 del 23 marzo 2012</w:t>
      </w:r>
    </w:p>
    <w:p>
      <w:pPr>
        <w:pStyle w:val="Heading2"/>
      </w:pPr>
      <w:r>
        <w:t>Regeste</w:t>
      </w:r>
    </w:p>
    <w:p>
      <w:r>
        <w:t>Autorisation de séjour (regroupement familial)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16 février 2012, le Tribunal administratif fédéral a rejeté le recours déposé le 20 août 2010 par A.X.________ et B.X.________ contre la décision de l'Office fédéral des migrations du 16 août 2010 refusant d'octroyer une autorisation de séjour en faveur de C.________, née en 1989 et D.________ née en 1991, filles de B.X.________ d'un précédent mariage en Thaïlande, conformément à la demande de A.X.________ du 7 juillet 2006.</w:t>
      </w:r>
    </w:p>
    <w:p>
      <w:r>
        <w:rPr>
          <w:b/>
        </w:rPr>
        <w:t>E. 2</w:t>
      </w:r>
    </w:p>
    <w:p>
      <w:r>
        <w:t>Par mémoire de recours du 19 mars 2012, les intéressés demandent au Tribunal fédéral d'annuler l'arrêt rendu le 16 février 2012 et d'octroyer une autorisation de séjour à leurs filles.</w:t>
      </w:r>
    </w:p>
    <w:p>
      <w:r>
        <w:rPr>
          <w:b/>
        </w:rPr>
        <w:t>E. 3</w:t>
      </w:r>
    </w:p>
    <w:p>
      <w:r>
        <w:t>Selon l' art. 83 let . c ch. 2 de la loi du 17 juin 2005 sur le Tribunal fédéral (LTF; RS 173.110), le recours en matière de droit public est irrecevable contre les décisions en matière de droit des étrangers qui concernent une autorisation à laquelle ni le droit fédéral ni le droit international ne donnent droit.</w:t>
      </w:r>
    </w:p>
    <w:p>
      <w:r>
        <w:rPr>
          <w:b/>
        </w:rPr>
        <w:t>E. 3.1</w:t>
      </w:r>
    </w:p>
    <w:p>
      <w:r>
        <w:t>En vertu de l'art. 126 al. 1 de la loi fédérale du 16 décembre 2005 sur les étrangers (LEtr; RS 142.20), les demandes déposées avant son entrée en vigueur le 1er janvier 2008 sont régies par l'ancien droit, c'est-à-dire par la loi fédérale du 26 mars 1931 sur le séjour et l'établissement des étrangers (LSEE; RS 1 113). En l'espèce, la demande d'autorisation de séjour a été déposée le 7 juillet 2006 de sorte que la cause est soumise à la LSEE.</w:t>
      </w:r>
    </w:p>
    <w:p>
      <w:r>
        <w:rPr>
          <w:b/>
        </w:rPr>
        <w:t>E. 3.2</w:t>
      </w:r>
    </w:p>
    <w:p>
      <w:r>
        <w:t>Les enfants célibataires de moins de 18 ans ont le droit d'être inclus dans l'autorisation d'établissement de leurs parents aussi longtemps qu'ils vivent auprès d'eux ( art. 17 al. 2 3 e phr. LSEE). La recourante ayant obtenu son autorisation d'établissement le 2 juillet 2010, elle ne peut invoquer l'art. 17 al. 2, 3e phr. LSEE, puisqu'à cette date, ses filles étaient âgées de plus de 18 ans.</w:t>
      </w:r>
    </w:p>
    <w:p>
      <w:r>
        <w:rPr>
          <w:b/>
        </w:rPr>
        <w:t>E. 3.3</w:t>
      </w:r>
    </w:p>
    <w:p>
      <w:r>
        <w:t>Enfin, les relations familiales qui peuvent fonder, en vertu de l' art. 8 par. 1 CEDH , un droit à une autorisation de police des étrangers, sont avant tout les rapports entre époux ainsi qu'entre parents et enfants mineurs vivant ensemble ( ATF 135 I 143 consid. 1.3.2 p. 146; 127 II 60 consid. 1d/aa p. 65). Sous l'angle de l' art. 8 CEDH , c'est l'âge atteint au moment où le Tribunal fédéral statue qui est déterminant pour se prononcer sur la recevabilité du recours (cf. arrêt 2C_576/2011 du 13 mars 2012, consid. 1.4; ATF 136 II 497 consid. 3.2 p. 499 s.; arrêt 2C_205/2011 du 3 octobre 2011 consid. 1). Les filles de B.X.________ étant aujourd'hui majeures, les recourants ne peuvent pas non plus se prévaloir de l' art. 8 CEDH .</w:t>
      </w:r>
    </w:p>
    <w:p>
      <w:r>
        <w:rPr>
          <w:b/>
        </w:rPr>
        <w:t>E. 3.4</w:t>
      </w:r>
    </w:p>
    <w:p>
      <w:r>
        <w:t>Les recourants ne pouvant invoquer aucun droit en faveur de l'octroi d'une autorisation de séjour pour les filles de B.X.________, leur recours, considéré comme recours en matière de droit public, est par conséquent irrecevable. Le recours constitutionnel subsidiaire ( art. 113 ss LTF ) n'est pas ouvert contre les arrêts du Tribunal administratif fédéral ( art. 113 LTF a contrario).</w:t>
      </w:r>
    </w:p>
    <w:p>
      <w:r>
        <w:rPr>
          <w:b/>
        </w:rPr>
        <w:t>E. 4</w:t>
      </w:r>
    </w:p>
    <w:p>
      <w:r>
        <w:t>Le recours est ainsi manifestement irrecevable ( art. 108 al. 1 let. a LTF ) et doit être traité selon la procédure simplifiée de l' art. 108 LTF , sans qu'il y ait lieu d'ordonner un échange d'écritures et une audience. Succombant, les recourants doivent supporter les frais de la procédure fédérale ( art. 66 al. 1 LTF ) solidairement entre eux.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