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237/2018 vom 16. März 2018</w:t>
      </w:r>
    </w:p>
    <w:p>
      <w:r>
        <w:t>Bundesgericht, 2018-03-16, IT</w:t>
      </w:r>
    </w:p>
    <w:p>
      <w:r>
        <w:rPr>
          <w:b/>
        </w:rPr>
        <w:t xml:space="preserve">Quelle: </w:t>
      </w:r>
      <w:r>
        <w:t>https://mcp.opencaselaw.ch/entscheid/bger_2C_237_2018</w:t>
      </w:r>
    </w:p>
    <w:p>
      <w:r>
        <w:t>FR: TF 2C 237/2018 du 16 mars 2018</w:t>
      </w:r>
    </w:p>
    <w:p>
      <w:r>
        <w:t>IT: TF 2C 237/2018 del 16 marzo 2018</w:t>
      </w:r>
    </w:p>
    <w:p>
      <w:pPr>
        <w:pStyle w:val="Heading2"/>
      </w:pPr>
      <w:r>
        <w:t>Regeste</w:t>
      </w:r>
    </w:p>
    <w:p>
      <w:r>
        <w:t>Revoca di un permesso di dimora (misura struttoria)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143 IV 85 consid. 1.1 pag. 87 e rinvii).</w:t>
      </w:r>
    </w:p>
    <w:p>
      <w:r>
        <w:rPr>
          <w:b/>
        </w:rPr>
        <w:t>E. 1.2</w:t>
      </w:r>
    </w:p>
    <w:p>
      <w:r>
        <w:t>Giusta l'art. 83 lett. c n. 2 LTF in ambito di polizia degli stranieri il ricorso in materia di diritto pubblico è escluso contro decisioni concernenti permessi o autorizzazioni al cui ottenimento né il diritto federale né il diritto internazionale conferiscono un diritto incluse, in virtù del principio dell'unità della procedura, quelle di natura procedurale (sentenze 2C_1185/2013 del 2 maggio 2014 consid. 1.1 e 2C_933/2011 del 7 giugno 2012 consid. 1 e rispettivi riferimenti), come ad esempio misure istruttorie.</w:t>
      </w:r>
    </w:p>
    <w:p>
      <w:r>
        <w:rPr>
          <w:b/>
        </w:rPr>
        <w:t>E. 1.3</w:t>
      </w:r>
    </w:p>
    <w:p>
      <w:r>
        <w:t>Nella fattispecie la questione di sapere se sia dato il motivo di esclusione dell'art. 83 lett. c n. 2 LTF ( DTF 136 II 177 consid. 1.1 pag. 179, 497 consid. 3.3 pag. 500 seg.) può rimanere indecisa, dato che, per i motivi esposti di seguito, il ricorso sfugge comunque ad un esame di merito.</w:t>
      </w:r>
    </w:p>
    <w:p>
      <w:r>
        <w:rPr>
          <w:b/>
        </w:rPr>
        <w:t>E. 2.1</w:t>
      </w:r>
    </w:p>
    <w:p>
      <w:r>
        <w:t>La decisione, come quella in esame, con cui viene estromesso un allegato processuale dall'incarto di causa, configura una decisione incidentale ( DTF 138 III 76 consid. 1.2 pag. 79; 137 III 324 consid. 1.1 pag. 327 seg.), dato che non pone termine alla lite e riguarda soltanto una fase del procedimento. Ora, salvo i casi di cui tratta l' art. 92 cpv. 1 LTF (non dati in concreto), una decisione incidentale può essere impugnata immediatamente al Tribunale federale soltanto se è suscettibile di causare un pregiudizio irreparabile ( art. 93 cpv. 1 lett. a LTF ; nel caso concreto, l'ipotesi della lett. b non entra in considerazione). È considerato dalla giurisprudenza irreparabile il pregiudizio di natura giuridica che una successiva decisione finale favorevole al ricorrente non riuscirebbe comunque a sanare completamente; un danno economico o puramente fattuale non costituisce un pregiudizio irreparabile ai sensi dell' art. 93 cpv. 1 lett. a LTF ( DTF 142 III 798 consid. 2.2 pag. 800 seg. con rinvii). Incombe al ricorrente allegare e dimostrare l'esistenza di un tale pregiudizio, a meno che esso non sia di palese evidenza ( art. 42 cpv. 2 LTF ; DTF 141 III 80 consid. 1.2 pag. 80 seg.; 138 III 46 consid. 1.2 pag. 47 e rispettivi richiami).</w:t>
      </w:r>
    </w:p>
    <w:p>
      <w:r>
        <w:rPr>
          <w:b/>
        </w:rPr>
        <w:t>E. 2.2</w:t>
      </w:r>
    </w:p>
    <w:p>
      <w:r>
        <w:t>Nella fattispecie il ricorrente non si è avveduto del carattere particolare della decisione impugnata e non spende una parola per illustrarne l'esistenza. Inoltre il sussistere dei presupposti previsti dall' art. 93 cpv. 1 LTF per un ricorso immediato al Tribunale federale non è ravvisabile. Il ricorrente potrà semmai, datene le condizioni, impugnare la contestata decisione con il giudizio finale ( art. 93 cpv. 3 LTF ).</w:t>
      </w:r>
    </w:p>
    <w:p>
      <w:r>
        <w:rPr>
          <w:b/>
        </w:rPr>
        <w:t>E. 2.3</w:t>
      </w:r>
    </w:p>
    <w:p>
      <w:r>
        <w:t>Premesse queste considerazioni il ricorso si rivela quindi manifestamente inammissibile e può essere deciso nella procedura semplificata dell' art. 108 cpv. 1 lett. a LTF .</w:t>
      </w:r>
    </w:p>
    <w:p>
      <w:r>
        <w:rPr>
          <w:b/>
        </w:rPr>
        <w:t>E. 3</w:t>
      </w:r>
    </w:p>
    <w:p>
      <w:r>
        <w:t>Il Tribunale federale rinuncia a prelevare spese ( art. 66 cpv. 1 LTF ). Conseguentemente, l'istanza di assistenza giudiziaria parziale è dichiarata priva di oggetto. Non sono dovute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