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132/2013 vom 14. Februar 2013</w:t>
      </w:r>
    </w:p>
    <w:p>
      <w:r>
        <w:t>Bundesgericht, 2013-02-14, DE</w:t>
      </w:r>
    </w:p>
    <w:p>
      <w:r>
        <w:rPr>
          <w:b/>
        </w:rPr>
        <w:t xml:space="preserve">Quelle: </w:t>
      </w:r>
      <w:r>
        <w:t>https://mcp.opencaselaw.ch/entscheid/bger_2C_132_2013</w:t>
      </w:r>
    </w:p>
    <w:p>
      <w:r>
        <w:t>FR: TF 2C 132/2013 du 14 février 2013</w:t>
      </w:r>
    </w:p>
    <w:p>
      <w:r>
        <w:t>IT: TF 2C 132/2013 del 14 febbraio 2013</w:t>
      </w:r>
    </w:p>
    <w:p>
      <w:pPr>
        <w:pStyle w:val="Heading2"/>
      </w:pPr>
      <w:r>
        <w:t>Regeste</w:t>
      </w:r>
    </w:p>
    <w:p>
      <w:r>
        <w:t>Widerruf der Niederlassungsbewilligung und Wegweisung | Bürgerrecht und Ausländerrecht</w:t>
      </w:r>
    </w:p>
    <w:p>
      <w:pPr>
        <w:pStyle w:val="Heading2"/>
      </w:pPr>
      <w:r>
        <w:t>Volltext</w:t>
      </w:r>
    </w:p>
    <w:p>
      <w:r>
        <w:t>Bundesgericht II. öffentlich-rechtliche Abteilung 14.02.2013 2C 132/2013 (2C_132/2013) Tribunal fédéral IIe Cour de droit public 14.02.2013 2C 132/2013 (2C_132/2013) Tribunale federale II Corte di diritto pubblico 14.02.2013 2C 132/2013 (2C_132/2013)</w:t>
      </w:r>
    </w:p>
    <w:p>
      <w:r>
        <w:t>Widerruf der Niederlassungsbewilligung und Wegweisung | Bürgerrecht und Ausländerrecht</w:t>
      </w:r>
    </w:p>
    <w:p>
      <w:r>
        <w:t>Bundesgericht Tribunal fédéral Tribunale federale Tribunal federal {T 0/2} 2C_132/2013 Verfügung vom 14. Februar 2013 II. öffentlich-rechtliche Abteilung Besetzung Bundesrichter Zünd, Präsident, Gerichtsschreiber Feller. Verfahrensbeteiligte X.________, Beschwerdeführer, vertreten durch Rechtsanwalt Kenad Melunovic, gegen Amt für Migration und Integration des Kantons Aargau, Rechtsdienst, Bahnhofplatz 3C, 5001 Aarau. Gegenstand Widerruf der Niederlassungsbewilligung und Wegweisung, Beschwerde gegen das Urteil des Rekursgerichts im Ausländerrecht (Verwaltungsgericht) des Kantons Aargau vom 14. Dezember 2012. Nach Einsicht in die Beschwerde in öffentlich-rechtlichen Angelegenheiten von X.________ vom 4. Februar 2013 gegen das Urteil des Rekursgerichts im Ausländerrecht (heute Verwaltungsgericht) des Kantons Aargau vom 14. Dezember 2012 betreffend Widerruf der Niederlassungsbewilligung und Wegweisung, in das Schreiben des Vertreters des Beschwerdeführers vom 13. Februar 2013, womit unter Bezugnahme auf die Kostenvorschussverfügung vom 7. Februar 2013 Rückzug der Beschwerde erklärt wird, in Erwägung, dass das Verfahren gestützt auf Art. 32 Abs. 1 und 2 BGG mit Verfügung des Abteilungspräsidenten abgeschrieben werden kann, dass die Beschwerde am 4. Februar 2013 ohnehin verspätet erhoben worden sein dürfte, soll doch das angefochtene Urteil nach Angaben in der Beschwerdeschrift schon am 21. Dezember 2012 eröffnet worden sein, sodass die Beschwerdefrist von 30 Tagen ( Art. 100 Abs. 1 BGG ) unter Berücksichtigung von Art. 44 Abs. 1 und 46 Abs. 1 lit. c BGG am Freitag, den 1. Februar 2013 endete (vgl. dazu BGE 132 II 153 E. 4.2 S. 158 f.; Urteil 5A_634/2008 vom 9. Februar 2009 E. 1 [nicht publiziert in BGE 135 III 324 ]), dass die Gerichtskosten dem Beschwerdeführer aufzuerlegen sind (Art. 65 sowie Art. 66 Abs. 1, 2 und 3 BGG ), verfügt der Präsident: 1. Das Verfahren wird infolge Rückzugs der Beschwerde abgeschrieben. 2. Die Gerichtskosten von Fr. 300.-- werden dem Beschwerdeführer auferlegt. 3. Diese Verfügung wird den Verfahrensbeteiligten, dem Verwaltungsgericht des Kantons Aargau und dem Bundesamt für Migration schriftlich mitgeteilt. Lausanne, 14. Februar 2013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