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2C_112/2024 vom 21. Februar 2024</w:t>
      </w:r>
    </w:p>
    <w:p>
      <w:r>
        <w:t>Bundesgericht, 2024-02-21, DE</w:t>
      </w:r>
    </w:p>
    <w:p>
      <w:r>
        <w:rPr>
          <w:b/>
        </w:rPr>
        <w:t xml:space="preserve">Quelle: </w:t>
      </w:r>
      <w:r>
        <w:t>https://mcp.opencaselaw.ch/entscheid/bger_2C_112_2024</w:t>
      </w:r>
    </w:p>
    <w:p>
      <w:r>
        <w:t>FR: TF 2C_112/2024 du 21 février 2024</w:t>
      </w:r>
    </w:p>
    <w:p>
      <w:r>
        <w:t>IT: TF 2C_112/2024 del 21 febbraio 2024</w:t>
      </w:r>
    </w:p>
    <w:p>
      <w:pPr>
        <w:pStyle w:val="Heading2"/>
      </w:pPr>
      <w:r>
        <w:t>Erwägungen</w:t>
      </w:r>
    </w:p>
    <w:p>
      <w:r>
        <w:rPr>
          <w:b/>
        </w:rPr>
        <w:t>E. 1.1</w:t>
      </w:r>
    </w:p>
    <w:p>
      <w:r>
        <w:t>Mit Verfügung vom 11. Januar 2024 wies das Staatssekretariat für Migration (SEM) ein Asylgesuch von A.________ (geb. 1972), aus Deutschland, ab und ordnete dessen Wegweisung aus der Schweiz sowie den Wegweisungsvollzug an.</w:t>
      </w:r>
    </w:p>
    <w:p>
      <w:r>
        <w:t>Gegen diesen Entscheid erhob A.________ mit elektronischen Eingaben vom 13. Januar 2024 und 15. Januar 2024 Beschwerde an das Bundesverwaltungsgericht.</w:t>
      </w:r>
    </w:p>
    <w:p>
      <w:r>
        <w:t>Weil die Eingaben den gesetzlichen Anforderungen an elektronische Rechtsschriften nicht genügten, setzte ihm das Bundesverwaltungsgericht mit Zwischenverfügung vom 18. Januar 2024 - unter Androhung des Nichteintretens - eine Frist von drei Tagen ab Erhalt der Verfügung zur Beschwerdeverbesserung (rechtsgültige Übermittlung mittels anerkannter elektronischer Signatur oder postalische Übermittlung mit Originalunterschrift) an.</w:t>
      </w:r>
    </w:p>
    <w:p>
      <w:r>
        <w:t>A.________ reichte innert Frist keine rechtsgenügliche Beschwerdeverbesserung ein.</w:t>
      </w:r>
    </w:p>
    <w:p>
      <w:r>
        <w:rPr>
          <w:b/>
        </w:rPr>
        <w:t>E. 1.2</w:t>
      </w:r>
    </w:p>
    <w:p>
      <w:r>
        <w:t>Mit Urteil der Einzelrichterin vom 2. Februar 2024 trat das Bundesverwaltungsgericht, Abteilung IV, auf die Beschwerde androhungsgemäss nicht ein.</w:t>
      </w:r>
    </w:p>
    <w:p>
      <w:r>
        <w:rPr>
          <w:b/>
        </w:rPr>
        <w:t>E. 1.3</w:t>
      </w:r>
    </w:p>
    <w:p>
      <w:r>
        <w:t>A.________ gelangt mit einer vom 15. Februar 2024 datierten Eingabe an das Bundesgericht und erklärt, soweit verständlich, Beschwerde gegen das Urteil vom 2. Februar 2024 erheben zu wollen.</w:t>
      </w:r>
    </w:p>
    <w:p>
      <w:r>
        <w:t>Es wurden keine Instruktionsmassnahmen angeordnet.</w:t>
      </w:r>
    </w:p>
    <w:p>
      <w:r>
        <w:rPr>
          <w:b/>
        </w:rPr>
        <w:t>E. 2.1</w:t>
      </w:r>
    </w:p>
    <w:p>
      <w:r>
        <w:t>Das Bundesgericht prüft seine Zuständigkeit von Amtes wegen und mit freier Kognition ( Art. 29 Abs. 1 BGG ; BGE 148 I 160 E. 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wie namentlich die Nichteintretens- und Abweisungsentscheide, die Anerkennung oder Aberkennung der Flüchtlingseigenschaft und die Erteilung oder der Widerruf von Asyl (vgl. Urteile 2C_269/2022 vom 6. April 2022 E. 2.1; 2C_774/2018 vom 13. Mai 2019 E. 1). Die Beschwerde in öffentlich-rechtlichen Angelegenheiten ist zudem ausgeschlossen gegen Entscheide auf dem Gebiet des Ausländerrechts betreffend die Wegweisung ( Art. 83 lit. c Ziff. 4 BGG ).</w:t>
      </w:r>
    </w:p>
    <w:p>
      <w:r>
        <w:t>Die Unzulässigkeit gilt aufgrund der Einheit des Verfahrens auch in Bezug auf Nichteintretensentscheide (vgl. BGE 145 II 168 E. 3; 138 II 501 E. 1.1).</w:t>
      </w:r>
    </w:p>
    <w:p>
      <w:r>
        <w:t>Vorliegend geht es in der Sache um die Abweisung eines Asylgesuchs des Beschwerdeführers. Folglich ist die Beschwerde in öffentlich-rechtlichen Angelegenheiten unzulässig.</w:t>
      </w:r>
    </w:p>
    <w:p>
      <w:r>
        <w:rPr>
          <w:b/>
        </w:rPr>
        <w:t>E. 2.3</w:t>
      </w:r>
    </w:p>
    <w:p>
      <w:r>
        <w:t>Die Eingabe kann auch nicht als subsidiäre Verfassungsbeschwerde entgegengenommen werden, da diese gegen Entscheide des Bundesverwaltungsgerichts nicht offen steht (Art. 113</w:t>
      </w:r>
    </w:p>
    <w:p>
      <w:r>
        <w:t>e contrario BGG).</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