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2C_1078/2018 vom 6. Dezember 2018</w:t>
      </w:r>
    </w:p>
    <w:p>
      <w:r>
        <w:t>Bundesgericht, 2018-12-06, FR</w:t>
      </w:r>
    </w:p>
    <w:p>
      <w:r>
        <w:rPr>
          <w:b/>
        </w:rPr>
        <w:t xml:space="preserve">Quelle: </w:t>
      </w:r>
      <w:r>
        <w:t>https://mcp.opencaselaw.ch/entscheid/bger_2C_1078_2018</w:t>
      </w:r>
    </w:p>
    <w:p>
      <w:r>
        <w:t>FR: TF 2C_1078/2018 du 6 décembre 2018</w:t>
      </w:r>
    </w:p>
    <w:p>
      <w:r>
        <w:t>IT: TF 2C_1078/2018 del 6 dicembre 2018</w:t>
      </w:r>
    </w:p>
    <w:p>
      <w:pPr>
        <w:pStyle w:val="Heading2"/>
      </w:pPr>
      <w:r>
        <w:t>Erwägungen</w:t>
      </w:r>
    </w:p>
    <w:p>
      <w:r>
        <w:rPr>
          <w:b/>
        </w:rPr>
        <w:t>E. 1</w:t>
      </w:r>
    </w:p>
    <w:p>
      <w:r>
        <w:t>Par jugement du 28 novembre 2018, le Tribunal administratif du canton de Berne a rejeté le recours que X.________, ressortissant du Sénégal, a déposé le 10 novembre 2018 contre le jugement du Tribunal cantonal des mesures de contrainte du 8 novembre 2018 confirmant la détention en vue de renvoi de l'intéressé jusqu'au 4 février 2019.</w:t>
      </w:r>
    </w:p>
    <w:p>
      <w:r>
        <w:rPr>
          <w:b/>
        </w:rPr>
        <w:t>E. 2</w:t>
      </w:r>
    </w:p>
    <w:p>
      <w:r>
        <w:t>Par courrier reçu le 5 décembre 2018, X.________ écrit au Tribunal fédéral qu'il est malade et retenu en prison pour rien.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le jugement du 28 novembre 2018 et les motifs qu'il retient à l'appui du maintien en détention en vue de renvoi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