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2C_1064/2016 vom 20. Juli 2017</w:t>
      </w:r>
    </w:p>
    <w:p>
      <w:r>
        <w:t>Bundesgericht, 2017-07-20, DE</w:t>
      </w:r>
    </w:p>
    <w:p>
      <w:r>
        <w:rPr>
          <w:b/>
        </w:rPr>
        <w:t xml:space="preserve">Quelle: </w:t>
      </w:r>
      <w:r>
        <w:t>https://mcp.opencaselaw.ch/entscheid/bger_2C_1064_2016</w:t>
      </w:r>
    </w:p>
    <w:p>
      <w:r>
        <w:t>FR: TF 2C_1064/2016 du 20 juillet 2017</w:t>
      </w:r>
    </w:p>
    <w:p>
      <w:r>
        <w:t>IT: TF 2C_1064/2016 del 20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2C_1064/2016</w:t>
      </w:r>
    </w:p>
    <w:p>
      <w:r>
        <w:t>Verfügung vom 20. Juli 2017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Klopfenstein.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Rechtsanwältin Manuela Schiller,</w:t>
      </w:r>
    </w:p>
    <w:p>
      <w:r>
        <w:t>gegen</w:t>
      </w:r>
    </w:p>
    <w:p>
      <w:r>
        <w:t>Migrationsamt des Kantons Zürich,</w:t>
      </w:r>
    </w:p>
    <w:p>
      <w:r>
        <w:t>Bezirksgericht Zürich, Zwangsmassnahmengericht.</w:t>
      </w:r>
    </w:p>
    <w:p>
      <w:r>
        <w:t>Gegenstand</w:t>
      </w:r>
    </w:p>
    <w:p>
      <w:r>
        <w:t>Eingrenzung (G.-Nr. G1160176-L/U),</w:t>
      </w:r>
    </w:p>
    <w:p>
      <w:r>
        <w:t>Beschwerde gegen das Urteil des Verwaltungs-</w:t>
      </w:r>
    </w:p>
    <w:p>
      <w:r>
        <w:t>gerichts des Kantons Zürich, 1. Abteilung,</w:t>
      </w:r>
    </w:p>
    <w:p>
      <w:r>
        <w:t>vom 13. Oktober 2016.</w:t>
      </w:r>
    </w:p>
    <w:p>
      <w:r>
        <w:t>Nach Einsicht</w:t>
      </w:r>
    </w:p>
    <w:p>
      <w:r>
        <w:t>in das Urteil des Verwaltungsgerichts des Kantons Zürich vom 13. Oktober 2016, mit welchem dieses eine Beschwerde von A.________ gegen eine Eingrenzung (Art. 74 Abs. 1 AuG) auf das Gebiet der Gemeinde U.________ (Verfügung des kantonalen Migrationsamtes vom 8. Juni 2016, Verfügung des Bezirksgerichts Zürich [Zwangsmassnahmengericht] vom 2. August 2016) teilweise gutgeheissen (Ausdehnung auf das Gebiet des Bezirks V.________ und des Kreises xx der Stadt Zürich), sie im Übrigen aber abgewiesen hat,</w:t>
      </w:r>
    </w:p>
    <w:p>
      <w:r>
        <w:t>in die vom Betroffenen hiegegen am 18. November 2016 beim Bundesgericht erhobene Beschwerde in öffentlich-rechtlichen Angelegenheiten,</w:t>
      </w:r>
    </w:p>
    <w:p>
      <w:r>
        <w:t>in die Verfügung des Migrationsamtes vom 13. Juni 2017, worin die Eingrenzung des Betroffenen wiederwägungsweise aufgehoben wird,</w:t>
      </w:r>
    </w:p>
    <w:p>
      <w:r>
        <w:t>in die Eingabe des Migationsamtes vom selben Tag, womit dieses mitteilt, mit der Aufhebung der Eingrenzung entfalle das Anfechtungsobjekt dieser Beschwerdesache,</w:t>
      </w:r>
    </w:p>
    <w:p>
      <w:r>
        <w:t>in die Verfügung der Bundesgerichtskanzlei vom 15. Juni 2017 betreffend allfälliger Bemerkungen zur der in Aussicht genommenen Verfahrenserledigung,</w:t>
      </w:r>
    </w:p>
    <w:p>
      <w:r>
        <w:t>in Erwägung,</w:t>
      </w:r>
    </w:p>
    <w:p>
      <w:r>
        <w:t>dass nach Art. 32 Abs. 2 BGG der Instruktionsrichter als Einzelrichter über die Abschreibung von Verfahren zufolge Gegenstandslosigkeit, Rückzugs oder Vergleichs entscheidet und gleichzeitig über die Gerichtskosten und die Höhe einer (allfälligen) Parteientschädigung befindet ( Art. 5 Abs. 2 BZP in Verbindung mit Art. 71 BGG ),</w:t>
      </w:r>
    </w:p>
    <w:p>
      <w:r>
        <w:t>dass das vorliegende Verfahren durch die Aufhebung der Eingrenzung des Beschwerdeführers gegenstandslos geworden und abzuschreiben ist ( Art. 32 Abs. 1 und 2 BGG ),</w:t>
      </w:r>
    </w:p>
    <w:p>
      <w:r>
        <w:t>dass es sich rechtfertigt, weder Kosten zu erheben noch eine Parteientschädigung zuzusprechen ( Art. 66 und 68 BGG ),</w:t>
      </w:r>
    </w:p>
    <w:p>
      <w:r>
        <w:t>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Gerichtskosten erhoben und keine Parteientschädigungen zugesprochen.</w:t>
      </w:r>
    </w:p>
    <w:p>
      <w:r>
        <w:t>3.</w:t>
      </w:r>
    </w:p>
    <w:p>
      <w:r>
        <w:t>Diese Verfügung wird den Parteien, dem Verwaltungsgericht des Kantons Zürich, 1. Abteilung, und dem Staatssekretariat für Migration schriftlich mitgeteilt.</w:t>
      </w:r>
    </w:p>
    <w:p>
      <w:r>
        <w:t>Lausanne, 20. Juli 2017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