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2C_1045/2014 vom 26. Juni 2015</w:t>
      </w:r>
    </w:p>
    <w:p>
      <w:r>
        <w:t>Bundesgericht, 2015-06-26, FR</w:t>
      </w:r>
    </w:p>
    <w:p>
      <w:r>
        <w:rPr>
          <w:b/>
        </w:rPr>
        <w:t xml:space="preserve">Quelle: </w:t>
      </w:r>
      <w:r>
        <w:t>https://mcp.opencaselaw.ch/entscheid/bger_2C_1045_2014</w:t>
      </w:r>
    </w:p>
    <w:p>
      <w:r>
        <w:t>FR: TF 2C_1045/2014 du 26 juin 2015</w:t>
      </w:r>
    </w:p>
    <w:p>
      <w:r>
        <w:t>IT: TF 2C_1045/2014 del 26 giugno 2015</w:t>
      </w:r>
    </w:p>
    <w:p>
      <w:pPr>
        <w:pStyle w:val="Heading2"/>
      </w:pPr>
      <w:r>
        <w:t>Erwägungen</w:t>
      </w:r>
    </w:p>
    <w:p>
      <w:r>
        <w:rPr>
          <w:b/>
        </w:rPr>
        <w:t>E. 1</w:t>
      </w:r>
    </w:p>
    <w:p>
      <w:r>
        <w:t>Le Tribunal fédéral examine d'office et librement la recevabilité des recours qui lui sont soumis ( ATF 140 IV 57 consid. 2 p. 60).</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w:t>
      </w:r>
    </w:p>
    <w:p>
      <w:r>
        <w:rPr>
          <w:b/>
        </w:rPr>
        <w:t>E. 1.1.1</w:t>
      </w:r>
    </w:p>
    <w:p>
      <w:r>
        <w:t>Comme il a déjà été constaté dans l'arrêt du 13 février 2013 concernant la soeur des recourants 3 et 4, le statut juridique de leurs parents ne confèrent pas de droit sous l'angle du droit interne (arrêt 2C_639/2012 du 13 février 2013 consid. 1.2.1). En effet, le père des jumeaux, B.X.________, ne possède qu'une autorisation de séjour, de sorte que le regroupement familial avec ses enfants doit être envisagé sous l'angle de l'art. 44 LEtr. Or, celui-ci, de par sa formulation potestative, ne confère pas, en tant que tel, un droit à une autorisation de séjour au sens de l' art. 83 let . c ch. 2 LTF, l'octroi d'une telle autorisation étant laissé à l'appréciation de l'autorité. Quant à la mère des intéressés, A.X.________, elle est au bénéfice d'une admission provisoire depuis le 21 décembre 2011. Les enfants de la personne admise provisoirement peuvent bénéficier du regroupement familial et du même statut, mais au plus tôt trois ans après le prononcé de l'admission provisoire et aux conditions prévues par l'art. 85 al. 7 LEtr (qui sont les mêmes que celles de l'art. 44 LEtr).</w:t>
      </w:r>
    </w:p>
    <w:p>
      <w:r>
        <w:t>Il s'ensuit qu'en vertu de la législation interne, les recourants 3 et 4 ne peuvent se prévaloir d'un droit au regroupement familial leur permettant de former un recours en matière de droit public.</w:t>
      </w:r>
    </w:p>
    <w:p>
      <w:r>
        <w:rPr>
          <w:b/>
        </w:rPr>
        <w:t>E. 1.1.2</w:t>
      </w:r>
    </w:p>
    <w:p>
      <w:r>
        <w:t>Sous l'angle du droit international, les recourants invoquent l' art. 8 CEDH . Un étranger peut se prévaloir de la protection de la vie familiale découlant de l' art. 8 CEDH à condition qu'il entretienne une relation étroite et effective avec une personne de sa famille ayant le droit de résider durablement en Suisse ( ATF 139 I 330 consid. 2.1 p. 335 s.; 137 I 284 consid. 1.3 p. 287; 135 I 143 consid. 1.3.1 p. 145; arrêt 2C_851/2014 du 28 avril 2015 consid. 4.1). Les signes indicateurs d'une relation étroite et effective sont en particulier le fait d'habiter sous le même toit, la dépendance financière, des liens familiaux particulièrement proches, des contacts réguliers ( ATF 135 I 143 consid. 3.1 p. 148; arrêt 2C_110/2014 du 10 juillet 2014 consid. 7). Les relations familiales qui peuvent fonder, en vertu de l' art. 8 par. 1 CEDH , un droit à une autorisation de police des étrangers sont avant tout les rapports entre époux ainsi qu'entre parents et enfants mineurs vivant ensemble ( ATF 137 I 154 consid. 3.4.2 p. 159; 129 II 11 consid. 2 p. 13 s.; arrêt 2C_1153/2014 du 11 mai 2015 consid. 5.3).</w:t>
      </w:r>
    </w:p>
    <w:p>
      <w:r>
        <w:rPr>
          <w:b/>
        </w:rPr>
        <w:t>E. 1.1.3</w:t>
      </w:r>
    </w:p>
    <w:p>
      <w:r>
        <w:t>En l'occurrence, comme l'a constaté le Tribunal fédéral dans son arrêt du 13 février 2013 (2C_639/2012), la famille des recourants 3 et 4 possède de facto un droit de présence en Suisse. La mère des jumeaux est en effet au bénéfice d'une admission provisoire, de sorte qu'elle ne peut, momentanément en tous les cas, plus être renvoyée de Suisse. Tant que l'intéressée peut rester en Suisse, on ne saurait imposer au mari, ni aux deux enfants vivant avec eux, E.X.________ et F.X.________, de s'établir à l'étranger. Ainsi, sauf cause de révocation, l'autorisation annuelle de séjour de ces derniers devra être prolongée. Cette situation familiale particulière apparaît comme suffisamment stable et durable compte tenu du nombre d'années déjà passées en Suisse par les parents (arrêt 2C_639/2012 du 13 février 2013 consid. 1.2.2; cf. aussi ATF 139 I 330 consid. 1.2 p. 332; 137 I 284 consid. 1.3 p. 287).</w:t>
      </w:r>
    </w:p>
    <w:p>
      <w:r>
        <w:t>Encore faut-il, pour que l' art. 8 CEDH soit applicable, que les jumeaux puissent se prévaloir d'une relation étroite et effective avec un membre de leur famille (cf.</w:t>
      </w:r>
    </w:p>
    <w:p>
      <w:r>
        <w:t>supra consid. 1.1.2). En l'occurrence, s'agissant des relations qu'ils entretiennent avec leurs parents, le Tribunal cantonal a constaté que les enfants avaient vécu les treize premières années de leur vie en République démocratique du Congo, où ils ont été élevés par une amie des parents. Leur père est arrivé en Suisse alors que les jumeaux avaient un an, et leur mère a rejoint son mari alors qu'ils avaient quatre ans. Au moment de l'arrêt attaqué, les enfants vivaient séparés de leurs parents depuis plus de neuf ans. Comme l'a constaté à juste titre l'instance précédente, cette durée est importante et de nature à affaiblir les liens entre les enfants et leurs parents, en particulier si on met cette durée en parallèle avec la période de temps relativement courte que les intéressés ont passé ensemble avant la séparation (cf. ATF 133 II 6 consid. 6.3.1 p. 27). Il ressort par ailleurs des constatations cantonales que les parents n'ont pas allégué avoir revu les jumeaux depuis leur arrivée en Suisse, notamment par le biais de visites réciproques. Avant 2013, ils n'ont formulé aucune demande de regroupement familial les concernant. Depuis que les parents vivent séparés de leurs jumeaux, les relations se sont limitées à quelques courriers et à des contacts téléphoniques. L'arrêt attaqué précise au demeurant que, interrogés à ce sujet, D.X.________ a confirmé avoir eu des contacts téléphoniques avec ses parents, alors que C.X.________ a déclaré n'en avoir aucun. Les juges cantonaux ont également relevé que les jumeaux ne pouvaient pas indiquer depuis quand leurs parents avaient quitté le pays. Sur la base de ces éléments, on ne saurait considérer que les liens affectifs qui unissent les parents à leurs jumeaux sont particulièrement forts. Sur le plan économique, le Tribunal cantonal a retenu que les parents n'avaient pas apporté la preuve qu'ils versaient une contribution financière à leurs enfants. Il a par ailleurs précisé que ce fait en lui-même ne permettait pas de démontrer l'intensité des relations que les parents entretenaient avec les jumeaux. Au vu des éléments qui précèdent, cette appréciation n'est pas critiquable. Aucun élément retenu par l'arrêt attaqué ne permet d'admettre que les parents ont entretenu, malgré la distance, une relation étroite et effective avec leurs jumeaux. Les recourants ne formulent du reste aucun grief relatif à l'établissement des faits. Ils se bornent à prétendre que les parents ont toujours entretenu financièrement leurs enfants et qu'ils sont restés en contact permanent avec eux. Ce faisant, ils opposent leur propre appréciation des faits à celle de la juridiction cantonale, sans invoquer ni démontrer l'arbitraire dans l'établissement des faits (cf. art. 97 al. 1 LTF ). Comme l'a pertinemment retenu le Tribunal cantonal, la situation des jumeaux se distingue de celle de leur soeur E.X.________, qui a fait l'objet de l'arrêt 2C_639/2012. Dans cette affaire en effet, le Tribunal fédéral avait attaché une importance particulière au fait que le noyau familial de l'intéressée se trouvait en Suisse, pays dans lequel elle vivait depuis plus de deux ans auprès de ses parents et de son plus jeune frère et y fréquentait les écoles.</w:t>
      </w:r>
    </w:p>
    <w:p>
      <w:r>
        <w:t>Dans ces conditions, c'est à bon droit que le Tribunal cantonal a jugé que la relation entre les jumeaux et leurs parents ne saurait être considérée comme étroite et effective au sens de l' art. 8 CEDH . Quant aux relations que les jumeaux entretiennent avec leur frère et soeur vivant en Suisse, les recourants n'invoquent pas de rapport de dépendance particulier au sens de la jurisprudence susmentionnée, l'arrêt attaqué n'en relevant du reste aucun. Il s'ensuit que les recourants ne peuvent pas se prévaloir de l' art. 8 CEDH .</w:t>
      </w:r>
    </w:p>
    <w:p>
      <w:r>
        <w:rPr>
          <w:b/>
        </w:rPr>
        <w:t>E. 1.1.4</w:t>
      </w:r>
    </w:p>
    <w:p>
      <w:r>
        <w:t>Le recours en matière de droit public est par conséquent irrecevable.</w:t>
      </w:r>
    </w:p>
    <w:p>
      <w:r>
        <w:rPr>
          <w:b/>
        </w:rPr>
        <w:t>E. 1.2</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Dans la mesure où les jumeaux ne peuvent se prévaloir d'aucune norme du droit fédéral ou du droit international leur accordant un droit à une autorisation de séjour, les recourants n'ont pas une position juridique protégée leur conférant la qualité pour agir au fond (cf. ATF 137 I 128 consid. 3.1.1 p. 127).</w:t>
      </w:r>
    </w:p>
    <w:p>
      <w:r>
        <w:t>Pour le surplus, les recourants ne se plaignent pas de la violation de leurs droits de partie équivalent à un déni de justice formel, grief qui serait recevable pour autant qu'il ne s'agisse pas de moyens ne pouvant être séparés du fond (cf. ATF 126 I 81 consid. 3c et 7 p. 86 et 94).</w:t>
      </w:r>
    </w:p>
    <w:p>
      <w:r>
        <w:rPr>
          <w:b/>
        </w:rPr>
        <w:t>E. 2</w:t>
      </w:r>
    </w:p>
    <w:p>
      <w:r>
        <w:t>Les considérants qui précèdent conduisent à l'irrecevabilité du recours. Le recours étant d'emblée dénué de chances de succès, la requête d'assistance judiciaire est rejetée ( art. 64 al. 1 LTF ). Succombant, les recourants doivent supporter les frais judiciaires, solidairement entre eux ( art. 65 et 66 al. 1 et 5 LTF ). Ils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