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2C_1036/2021 vom 12. April 2022</w:t>
      </w:r>
    </w:p>
    <w:p>
      <w:r>
        <w:t>Bundesgericht, 2022-04-12, FR</w:t>
      </w:r>
    </w:p>
    <w:p>
      <w:r>
        <w:rPr>
          <w:b/>
        </w:rPr>
        <w:t xml:space="preserve">Quelle: </w:t>
      </w:r>
      <w:r>
        <w:t>https://mcp.opencaselaw.ch/entscheid/bger_2C_1036_2021</w:t>
      </w:r>
    </w:p>
    <w:p>
      <w:r>
        <w:t>FR: TF 2C_1036/2021 du 12 avril 2022</w:t>
      </w:r>
    </w:p>
    <w:p>
      <w:r>
        <w:t>IT: TF 2C_1036/2021 del 12 aprile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2C_1036/2021</w:t>
      </w:r>
    </w:p>
    <w:p>
      <w:r>
        <w:t>Ordonnance du 12 avril 2022</w:t>
      </w:r>
    </w:p>
    <w:p>
      <w:r>
        <w:t>IIe Cour de droit public</w:t>
      </w:r>
    </w:p>
    <w:p>
      <w:r>
        <w:t>Composition</w:t>
      </w:r>
    </w:p>
    <w:p>
      <w:r>
        <w:t>M. le Juge fédéral Donzallaz, en qualité de juge instructeur.</w:t>
      </w:r>
    </w:p>
    <w:p>
      <w:r>
        <w:t>Greffier : M. de Chambrier.</w:t>
      </w:r>
    </w:p>
    <w:p>
      <w:r>
        <w:t>Participants à la procédure</w:t>
      </w:r>
    </w:p>
    <w:p>
      <w:r>
        <w:t>A.________,</w:t>
      </w:r>
    </w:p>
    <w:p>
      <w:r>
        <w:t>représenté par Me Rémi Sacerdote, avocat,</w:t>
      </w:r>
    </w:p>
    <w:p>
      <w:r>
        <w:t>recourant,</w:t>
      </w:r>
    </w:p>
    <w:p>
      <w:r>
        <w:t>contre</w:t>
      </w:r>
    </w:p>
    <w:p>
      <w:r>
        <w:t>1. Administration fiscale cantonale du canton de Genève,</w:t>
      </w:r>
    </w:p>
    <w:p>
      <w:r>
        <w:t>rue du Stand 26, 1204 Genève,</w:t>
      </w:r>
    </w:p>
    <w:p>
      <w:r>
        <w:t>2. Administration fédérale des contributions, Eigerstrasse 65, 3003 Berne,</w:t>
      </w:r>
    </w:p>
    <w:p>
      <w:r>
        <w:t>intimées.</w:t>
      </w:r>
    </w:p>
    <w:p>
      <w:r>
        <w:t>Objet</w:t>
      </w:r>
    </w:p>
    <w:p>
      <w:r>
        <w:t>Impôt cantonal et communal et impôt fédéral direct 2008 à 2012 ainsi que 2015 et 2016,</w:t>
      </w:r>
    </w:p>
    <w:p>
      <w:r>
        <w:t>recours contre l'arrêt de la Cour de justice de la République et canton de Genève, Chambre administrative, 4ème section, du 16 novembre 2021 (ATA/1238/2021).</w:t>
      </w:r>
    </w:p>
    <w:p>
      <w:r>
        <w:t>Vu :</w:t>
      </w:r>
    </w:p>
    <w:p>
      <w:r>
        <w:t>le recours en matière de droit public déposé le 20 décembre 2021 par A.________ contre l'arrêt de la Cour de justice du 16 novembre 2021,</w:t>
      </w:r>
    </w:p>
    <w:p>
      <w:r>
        <w:t>le courrier du 30 mars 2021, par lequel A.________, agissant par son mandataire, déclare au Tribunal fédéral retirer son recours,</w:t>
      </w:r>
    </w:p>
    <w:p>
      <w:r>
        <w:t>considérant :</w:t>
      </w:r>
    </w:p>
    <w:p>
      <w:r>
        <w:t>que le juge instructeur statue comme juge unique sur la radiation du rôle des procédures achevées par un retrait ( art. 32 al. 1 et 2 LTF ),</w:t>
      </w:r>
    </w:p>
    <w:p>
      <w:r>
        <w:t>que tel est le cas en l'espèce, le recourant ayant expressément signifié le retrait de son recours au Tribunal fédéral (cf. ATF 119 V 36 consid. 1b; arrêt 1C_218/2011 du 12 septembre 2011 consid. 2),</w:t>
      </w:r>
    </w:p>
    <w:p>
      <w:r>
        <w:t>qu'il convient d'en prendre acte et de rayer la cause du rôle ( art. 73 al. 1 PCF par renvoi de l' art. 71 LTF ),</w:t>
      </w:r>
    </w:p>
    <w:p>
      <w:r>
        <w:t>qu'en principe, le recourant qui retire son recours doit supporter les frais de l'instance fédérale (ordonnances 2C_272/2021 du 3 août 2021; 2C_117/2016 du 23 septembre 2016 et les références citées),</w:t>
      </w:r>
    </w:p>
    <w:p>
      <w:r>
        <w:t>que l'émolument judiciaire est calculé notamment en fonction de l'ampleur et de la difficulté de la cause, de la façon de procéder des parties et de leur situation financière ( art. 65 al. 2 LTF ),</w:t>
      </w:r>
    </w:p>
    <w:p>
      <w:r>
        <w:t>qu'en l'occurrence, il convient de mettre une partie des frais déjà encourus à la charge du recourant ( art. 66 al. 2 LTF ),</w:t>
      </w:r>
    </w:p>
    <w:p>
      <w:r>
        <w:t>qu'il n'y a pas lieu d'allouer des dépens ( art. 68 al. 3 LTF ).</w:t>
      </w:r>
    </w:p>
    <w:p>
      <w:r>
        <w:t>Par ces motifs, le Juge instructeur ordonne :</w:t>
      </w:r>
    </w:p>
    <w:p>
      <w:r>
        <w:t>1.</w:t>
      </w:r>
    </w:p>
    <w:p>
      <w:r>
        <w:t>La cause 2C_1036/2021 est rayée du rôle par suite de retrait du recours.</w:t>
      </w:r>
    </w:p>
    <w:p>
      <w:r>
        <w:t>2.</w:t>
      </w:r>
    </w:p>
    <w:p>
      <w:r>
        <w:t>Les frais judiciaires, arrêtés à 1'000 fr., sont mis à la charge du recourant.</w:t>
      </w:r>
    </w:p>
    <w:p>
      <w:r>
        <w:t>3.</w:t>
      </w:r>
    </w:p>
    <w:p>
      <w:r>
        <w:t>La présente ordonnance est communiquée au mandataire du recourant, à l'Administration fiscale cantonale du canton de Genève, à la Cour de justice de la République et canton de Genève, Chambre administrative, 4ème section, ainsi qu'à l'Administration fédérale des contributions.</w:t>
      </w:r>
    </w:p>
    <w:p>
      <w:r>
        <w:t>Lausanne, le 12 avril 2022</w:t>
      </w:r>
    </w:p>
    <w:p>
      <w:r>
        <w:t>Au nom de la IIe Cour de droit public</w:t>
      </w:r>
    </w:p>
    <w:p>
      <w:r>
        <w:t>du Tribunal fédéral suisse</w:t>
      </w:r>
    </w:p>
    <w:p>
      <w:r>
        <w:t>Le Juge instructeur : Donzallaz</w:t>
      </w:r>
    </w:p>
    <w:p>
      <w:r>
        <w:t>Le Greffier : de Chambrier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