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2C_1031/2018 vom 21. November 2018</w:t>
      </w:r>
    </w:p>
    <w:p>
      <w:r>
        <w:t>Bundesgericht, 2018-11-21, FR</w:t>
      </w:r>
    </w:p>
    <w:p>
      <w:r>
        <w:rPr>
          <w:b/>
        </w:rPr>
        <w:t xml:space="preserve">Quelle: </w:t>
      </w:r>
      <w:r>
        <w:t>https://mcp.opencaselaw.ch/entscheid/bger_2C_1031_2018</w:t>
      </w:r>
    </w:p>
    <w:p>
      <w:r>
        <w:t>FR: TF 2C_1031/2018 du 21 novembre 2018</w:t>
      </w:r>
    </w:p>
    <w:p>
      <w:r>
        <w:t>IT: TF 2C_1031/2018 del 21 novembre 2018</w:t>
      </w:r>
    </w:p>
    <w:p>
      <w:pPr>
        <w:pStyle w:val="Heading2"/>
      </w:pPr>
      <w:r>
        <w:t>Erwägungen</w:t>
      </w:r>
    </w:p>
    <w:p>
      <w:r>
        <w:rPr>
          <w:b/>
        </w:rPr>
        <w:t>E. 1</w:t>
      </w:r>
    </w:p>
    <w:p>
      <w:r>
        <w:t>Par arrêt du 9 octobre 2018, notifié le 22 octobre 2018, la Cour de justice du canton de Genève a rejeté le recours que A.________ avait déposé contre la décision rendue le 12 juin 2017 par le Service des bourses et prêts d'études du canton de Genève refusant une demande de bourse pour l'année académique 2016/2017.</w:t>
      </w:r>
    </w:p>
    <w:p>
      <w:r>
        <w:rPr>
          <w:b/>
        </w:rPr>
        <w:t>E. 2</w:t>
      </w:r>
    </w:p>
    <w:p>
      <w:r>
        <w:t>Par courrier du 19 novembre 2018, A.________ déclare déposer un recours auprès du Tribunal fédéral contre l'arrêt rendu le 9 octobre 2018 par la Cour de justice du canton de Genève. Il produit un document prouvant que son père a recommencé à payer une pension depuis le 1er octobre 2018.</w:t>
      </w:r>
    </w:p>
    <w:p>
      <w:r>
        <w:rPr>
          <w:b/>
        </w:rPr>
        <w:t>E. 3</w:t>
      </w:r>
    </w:p>
    <w:p>
      <w:r>
        <w:t>Sauf exceptions (cf. art. 95 let . c, d et e LTF), la violation du droit cantonal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t>Le recourant ne se plaint de la violation d'aucun droit constitutionnel dans l'application par l'instance précédente du droit cantonal en matière de bourses d'études; au surplus, il fonde ses conclusions, du reste implicites, sur des relevés bancaires datés du 2 novembre 2018, postérieurs à l'arrêt attaqué, donc nouveaux, qui sont irrecevables selon l' art. 99 LTF .</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