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2C_1030/2021 vom 22. Dezember 2021</w:t>
      </w:r>
    </w:p>
    <w:p>
      <w:r>
        <w:t>Bundesgericht, 2021-12-22, FR</w:t>
      </w:r>
    </w:p>
    <w:p>
      <w:r>
        <w:rPr>
          <w:b/>
        </w:rPr>
        <w:t xml:space="preserve">Quelle: </w:t>
      </w:r>
      <w:r>
        <w:t>https://mcp.opencaselaw.ch/entscheid/bger_2C_1030_2021</w:t>
      </w:r>
    </w:p>
    <w:p>
      <w:r>
        <w:t>FR: TF 2C_1030/2021 du 22 décembre 2021</w:t>
      </w:r>
    </w:p>
    <w:p>
      <w:r>
        <w:t>IT: TF 2C_1030/2021 del 22 dicembre 2021</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w:t>
      </w:r>
    </w:p>
    <w:p>
      <w:r>
        <w:t>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y compris la Banque (dont le Tribunal administratif fédéral avait reconnu la qualité pour recourir in arrêt A-4974/2016 du 25 octobre 2016), accordé l'assistance administrative à l'autorité française.</w:t>
      </w:r>
    </w:p>
    <w:p>
      <w:r>
        <w:t>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rPr>
          <w:b/>
        </w:rPr>
        <w:t>E. 1.4</w:t>
      </w:r>
    </w:p>
    <w:p>
      <w:r>
        <w:t>A la suite de cet arrêt, l'Administration fédérale a repris le traitement des procédures. Le 10 juillet 2020, elle a transmis à A.________ l'intégralité des pièces du dossier.</w:t>
      </w:r>
    </w:p>
    <w:p>
      <w:r>
        <w:t>Par décision finale du 19 octobre 2020 notifiée à A.________, l'Administration fédérale a accordé l'assistance administrative à l'autorité française.</w:t>
      </w:r>
    </w:p>
    <w:p>
      <w:r>
        <w:t>Par arrêt du 22 novembre 2021, le Tribunal administratif fédéral a rejeté le recours que A.________ avait formé contre la décision finale du 19 octobre 2020 de l'Administration fédérale.</w:t>
      </w:r>
    </w:p>
    <w:p>
      <w:r>
        <w:rPr>
          <w:b/>
        </w:rPr>
        <w:t>E. 1.5</w:t>
      </w:r>
    </w:p>
    <w:p>
      <w:r>
        <w:t>A l'encontre de cet arrêt, A.________ forme un recours en matière de droit public au Tribunal fédéral. Il demande à titre préalable que l'effet suspensif soit accordé au recours. Sous suite de frais et dépens, il conclut, principalement, à l'annulation de l'arrêt du 22 novembre 2021 du Tribunal administratif fédéral et de la décision finale du 19 octobre 2020 de l'Administration fédérale, à ce que la demande d'assistance administrative du 11 mai 2016 soit déclarée irrecevable; subsidiairement, à l'annulation de l'arrêt du 22 novembre 2021 du Tribunal administratif fédéral et de la décision finale du 19 octobre 2020 de l'Administration fédérale, ainsi qu'au rejet de la demande d'assistance administrative du 11 mai 2016; plus subsidiairement, à l'annulation de l'arrêt du 22 novembre 2021 du Tribunal administratif fédéral et de la décision finale du 19 octobre 2020 de l'Administration fédérale et au renvoi de la cause au Tribunal administratif fédéral pour nouvelle décision dans le sens des considérants.</w:t>
      </w:r>
    </w:p>
    <w:p>
      <w:r>
        <w:t>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 Il appartient au recourant de démontrer de manière suffisante en quoi les conditions de recevabilité sont réunies ( art. 42 al. 2 LTF ; ATF 145 IV 99 consid. 1.5; 139 II 340 consid. 4; 404 consid. 1.3), à moins que tel ne soit manifestement le cas (arrêt 2C_594/2015 du 1er mars 2016 consid. 1.2 non publié in ATF 142 II 69 , mais in Pra 2016/60 p. 574 et in RDAF 2016 II 50).</w:t>
      </w:r>
    </w:p>
    <w:p>
      <w:r>
        <w:rPr>
          <w:b/>
        </w:rPr>
        <w:t>E. 2.2</w:t>
      </w:r>
    </w:p>
    <w:p>
      <w:r>
        <w:t>Le recourant fait valoir que la présente cause soulève la question juridique de principe de savoir si, dans le contexte d'une demande d'assistance administrative collective, la condition de la pertinence vraisemblable ne devrait pas être interprétée et appliquée de manière plus restrictive et impliquer une obligation de vérification accrue de l'Etat requis, afin de tempérer le caractère schématique d'une telle demande et d'assurer un examen effectif de cette condition.</w:t>
      </w:r>
    </w:p>
    <w:p>
      <w:r>
        <w:rPr>
          <w:b/>
        </w:rPr>
        <w:t>E. 2.3</w:t>
      </w:r>
    </w:p>
    <w:p>
      <w:r>
        <w:t>Dans l' ATF 146 II 150 (cf. supra consid. 1.3), le Tribunal fédéral a examiné de manière détaillée la condition de la pertinence vraisemblable en lien avec la demande d'assistance administrative (collective) du 11 mai 2016 de l'autorité française (cf. consid. 6 de l'arrêt, ainsi que les nombreux arrêts cités). Le recourant n'explique pas en quoi la présente cause soulèverait une nouvelle question juridique de principe sur ce point.</w:t>
      </w:r>
    </w:p>
    <w:p>
      <w:r>
        <w:rPr>
          <w:b/>
        </w:rPr>
        <w:t>E. 3</w:t>
      </w:r>
    </w:p>
    <w:p>
      <w:r>
        <w:t>Il en découle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d'effet suspensif, à supposer que le recourant ait eu un intérêt à demander son octroi, puisque l'effet suspensif est prévu par l' art. 103 al. 2 let . d LTF (arrêts 2C_898/2021 du 24 novembre 2021 consid. 6; 2C_554/2021 du 26 juillet 2021 consid. 4).</w:t>
      </w:r>
    </w:p>
    <w:p>
      <w:r>
        <w:rPr>
          <w:b/>
        </w:rPr>
        <w:t>E. 4</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