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2A.60/2003 vom 14. Februar 2003</w:t>
      </w:r>
    </w:p>
    <w:p>
      <w:r>
        <w:t>Bundesgericht, 2003-02-14, DE</w:t>
      </w:r>
    </w:p>
    <w:p>
      <w:r>
        <w:rPr>
          <w:b/>
        </w:rPr>
        <w:t xml:space="preserve">Quelle: </w:t>
      </w:r>
      <w:r>
        <w:t>https://mcp.opencaselaw.ch/entscheid/bger_2A.60_2003</w:t>
      </w:r>
    </w:p>
    <w:p>
      <w:r>
        <w:t>FR: TF 2A.60/2003 du 14 février 2003</w:t>
      </w:r>
    </w:p>
    <w:p>
      <w:r>
        <w:t>IT: TF 2A.60/2003 del 14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Verwaltungsgerichtsbeschwerde wird nicht eingetreten.</w:t>
      </w:r>
    </w:p>
    <w:p>
      <w:r>
        <w:rPr>
          <w:b/>
        </w:rPr>
        <w:t>E. 2</w:t>
      </w:r>
    </w:p>
    <w:p>
      <w:r>
        <w:t>Das Gesuch um unentgeltliche Prozessführung und Verbeiständung wird abgewiesen.</w:t>
      </w:r>
    </w:p>
    <w:p>
      <w:r>
        <w:rPr>
          <w:b/>
        </w:rPr>
        <w:t>E. 3</w:t>
      </w:r>
    </w:p>
    <w:p>
      <w:r>
        <w:t>Die Gerichtsgebühr von Fr. 800.-- wird der Beschwerdeführerin auferlegt.</w:t>
      </w:r>
    </w:p>
    <w:p>
      <w:r>
        <w:rPr>
          <w:b/>
        </w:rPr>
        <w:t>E. 4</w:t>
      </w:r>
    </w:p>
    <w:p>
      <w:r>
        <w:t>Dieses Urteil wird der Beschwerdeführerin und dem Justiz- und Polizeidepartement des Kantons St. Gallen sowie dem Bundesamt für Ausländerfragen schriftlich mitgeteilt.</w:t>
      </w:r>
    </w:p>
    <w:p>
      <w:r>
        <w:t>Lausanne, 14. Februar 2003</w:t>
      </w:r>
    </w:p>
    <w:p>
      <w:r>
        <w:t>Im Namen der II. öffentlichrechtlichen Abteilung</w:t>
      </w:r>
    </w:p>
    <w:p>
      <w:r>
        <w:t>des Schweizerischen Bundesgerichts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