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1P.642/2001 vom 10. Mai 2001</w:t>
      </w:r>
    </w:p>
    <w:p>
      <w:r>
        <w:t>Bundesgericht, 2001-05-10, FR</w:t>
      </w:r>
    </w:p>
    <w:p>
      <w:r>
        <w:rPr>
          <w:b/>
        </w:rPr>
        <w:t xml:space="preserve">Quelle: </w:t>
      </w:r>
      <w:r>
        <w:t>https://mcp.opencaselaw.ch/entscheid/bger_1P.642_2001</w:t>
      </w:r>
    </w:p>
    <w:p>
      <w:r>
        <w:t>FR: TF 1P.642/2001 du 10 mai 2001</w:t>
      </w:r>
    </w:p>
    <w:p>
      <w:r>
        <w:t>IT: TF 1P.642/2001 del 10 maggio 2001</w:t>
      </w:r>
    </w:p>
    <w:p>
      <w:pPr>
        <w:pStyle w:val="Heading2"/>
      </w:pPr>
      <w:r>
        <w:t>Volltext</w:t>
      </w:r>
    </w:p>
    <w:p>
      <w:r>
        <w:t>[AZA 0/2]</w:t>
      </w:r>
    </w:p>
    <w:p>
      <w:r>
        <w:t>1P.642/2001</w:t>
      </w:r>
    </w:p>
    <w:p>
      <w:r>
        <w:t>Ie COUR DE DROIT PUBLIC</w:t>
      </w:r>
    </w:p>
    <w:p>
      <w:r>
        <w:t>**********************************************</w:t>
      </w:r>
    </w:p>
    <w:p>
      <w:r>
        <w:t>30 octobre 2001</w:t>
      </w:r>
    </w:p>
    <w:p>
      <w:r>
        <w:t>Composition de la Cour: MM. les Juges Nay, Juge présidant,</w:t>
      </w:r>
    </w:p>
    <w:p>
      <w:r>
        <w:t>Féraud et Favre. Greffier: M. Thélin.</w:t>
      </w:r>
    </w:p>
    <w:p>
      <w:r>
        <w:t>__________</w:t>
      </w:r>
    </w:p>
    <w:p>
      <w:r>
        <w:t>Statuant sur le recours de droit public</w:t>
      </w:r>
    </w:p>
    <w:p>
      <w:r>
        <w:t>formé par</w:t>
      </w:r>
    </w:p>
    <w:p>
      <w:r>
        <w:t>B.________, représenté par Me Jean-Claude Schweizer, avocat à Neuchâtel,</w:t>
      </w:r>
    </w:p>
    <w:p>
      <w:r>
        <w:t>contre</w:t>
      </w:r>
    </w:p>
    <w:p>
      <w:r>
        <w:t>l'arrêt rendu le 6 septembre 2001 par la Chambre d'accusation du Tribunal cantonal du canton de Neuchâtel dans la cause qui oppose le recourant à la banque X.________, représentée par Me François Knoepfler, avocat à Neuchâtel;</w:t>
      </w:r>
    </w:p>
    <w:p>
      <w:r>
        <w:t>( art. 87 OJ )</w:t>
      </w:r>
    </w:p>
    <w:p>
      <w:r>
        <w:t>Considérant :</w:t>
      </w:r>
    </w:p>
    <w:p>
      <w:r>
        <w:t>Qu'à la suite d'une plainte déposée par la banque X.________, les autorités judiciaires neuchâteloises ont ouvert une enquête pénale contre B.________ et plusieurs autres prévenus;</w:t>
      </w:r>
    </w:p>
    <w:p>
      <w:r>
        <w:t>Que B.________, invoquant le résultat des auditions effectuées, a requis le Juge d'instruction de disjoindre sa cause et de proposer sans plus attendre un non-lieu en sa faveur;</w:t>
      </w:r>
    </w:p>
    <w:p>
      <w:r>
        <w:t>Que le Juge d'instruction a rejeté cette demande par décision du 10 mai 2001;</w:t>
      </w:r>
    </w:p>
    <w:p>
      <w:r>
        <w:t>Que l'arrêt attaqué confirme ce refus;</w:t>
      </w:r>
    </w:p>
    <w:p>
      <w:r>
        <w:t>Que le prévenu a saisi le Tribunal fédéral d'un recours de droit public tendant à l'annulation de ce dernier prononcé;</w:t>
      </w:r>
    </w:p>
    <w:p>
      <w:r>
        <w:t>Que selon l' art. 87 al. 2 OJ , le recours de droit public n'est recevable contre des décisions préjudicielles ou incidentes que s'il peut en résulter un préjudice irréparable;</w:t>
      </w:r>
    </w:p>
    <w:p>
      <w:r>
        <w:t>Que la décision ayant pour objet de refuser la disjonction des causes et de refuser un non-lieu en faveur du requérant est une simple étape du procès pénal, et constitue donc une décision incidente aux termes de l' art. 87 al. 2 OJ ( ATF 123 I 325 consid. 3b p. 327, 122 I 39 consid. 1 p. 41);</w:t>
      </w:r>
    </w:p>
    <w:p>
      <w:r>
        <w:t>Que contrairement à l'opinion du recourant, celui-ci n'en subit aucun préjudice juridique qu'un prononcé final favorable, tel qu'un jugement d'acquittement, ne supprimerait pas entièrement;</w:t>
      </w:r>
    </w:p>
    <w:p>
      <w:r>
        <w:t>Que les inconvénients matériels inhérents à la continuation du procès ne constituent pas un préjudice irréparable ( ATF 123 I 325 consid. 3c p. 328, 122 I 39 consid. 1 p. 41);</w:t>
      </w:r>
    </w:p>
    <w:p>
      <w:r>
        <w:t>Que le recours formé en l'espèce est ainsi irrecevable;</w:t>
      </w:r>
    </w:p>
    <w:p>
      <w:r>
        <w:t>Par ces motifs,</w:t>
      </w:r>
    </w:p>
    <w:p>
      <w:r>
        <w:t>le Tribunal fédéral ,</w:t>
      </w:r>
    </w:p>
    <w:p>
      <w:r>
        <w:t>vu l' art. 36a OJ :</w:t>
      </w:r>
    </w:p>
    <w:p>
      <w:r>
        <w:t>1. Déclare le recours irrecevable.</w:t>
      </w:r>
    </w:p>
    <w:p>
      <w:r>
        <w:t>2. Met un émolument judiciaire de 1'000 fr. à la charge du recourant.</w:t>
      </w:r>
    </w:p>
    <w:p>
      <w:r>
        <w:t>3. Communique le présent arrêt en copie aux mandataires des parties, au Ministère public et à la Chambre d'accusation du Tribunal cantonal du canton de Neuchâtel.</w:t>
      </w:r>
    </w:p>
    <w:p>
      <w:r>
        <w:t>____________</w:t>
      </w:r>
    </w:p>
    <w:p>
      <w:r>
        <w:t>Lausanne, le 30 octobre 2001 THE/col</w:t>
      </w:r>
    </w:p>
    <w:p>
      <w:r>
        <w:t>Au nom de la Ie Cour de droit public</w:t>
      </w:r>
    </w:p>
    <w:p>
      <w:r>
        <w:t>du TRIBUNAL FEDERAL SUISSE:</w:t>
      </w:r>
    </w:p>
    <w:p>
      <w:r>
        <w:t>Le Juge présidant, 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