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1P.560/2006 vom 28. September 2006</w:t>
      </w:r>
    </w:p>
    <w:p>
      <w:r>
        <w:t>Bundesgericht, 2006-09-28, IT</w:t>
      </w:r>
    </w:p>
    <w:p>
      <w:r>
        <w:rPr>
          <w:b/>
        </w:rPr>
        <w:t xml:space="preserve">Quelle: </w:t>
      </w:r>
      <w:r>
        <w:t>https://mcp.opencaselaw.ch/entscheid/bger_1P.560_2006</w:t>
      </w:r>
    </w:p>
    <w:p>
      <w:r>
        <w:t>FR: TF 1P.560/2006 du 28 septembre 2006</w:t>
      </w:r>
    </w:p>
    <w:p>
      <w:r>
        <w:t>IT: TF 1P.560/2006 del 28 settembre 2006</w:t>
      </w:r>
    </w:p>
    <w:p>
      <w:pPr>
        <w:pStyle w:val="Heading2"/>
      </w:pPr>
      <w:r>
        <w:t>Regeste</w:t>
      </w:r>
    </w:p>
    <w:p>
      <w:r>
        <w:t>tassa di giudizio e spese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che, per di più, nel contestato giudizio è stato stabilito che invano la ricorrente e altri insorgenti potevano richiamarsi ai motivi ideali della loro "azione manifestamente infondata a livello giuridico" per cercare di sottrarsi al pagamento delle spese;</w:t>
      </w:r>
    </w:p>
    <w:p>
      <w:r>
        <w:rPr>
          <w:b/>
        </w:rPr>
        <w:t>E. 2</w:t>
      </w:r>
    </w:p>
    <w:p>
      <w:r>
        <w:t>che la ricorrente, assistita da un legale, neppure tenta di dimostrare perché anche questa tesi sarebbe arbitraria;</w:t>
      </w:r>
    </w:p>
    <w:p>
      <w:r>
        <w:rPr>
          <w:b/>
        </w:rPr>
        <w:t>E. 3</w:t>
      </w:r>
    </w:p>
    <w:p>
      <w:r>
        <w:t>che pertanto il ricorso, di natura meramente appellatoria, dev'essere respinto nella minima misura della sua ammissibilità;</w:t>
      </w:r>
    </w:p>
    <w:p>
      <w:r>
        <w:rPr>
          <w:b/>
        </w:rPr>
        <w:t>E. 4</w:t>
      </w:r>
    </w:p>
    <w:p>
      <w:r>
        <w:t>che le spese seguono la soccombenza ( art. 156 cpv. 1 OG ); Per questi motivi, visto l' art. 36a OG , il Tribunale federale pronuncia: 1. Nella misura in cui è ammissibile, il ricorso è respinto. 2. La tassa di giustizia di fr. 500.- è posta a carico della ricorrente. 3. Comunicazione alle parti, rispettivamente ai loro patrocinatori, al Consiglio di Stato e al Tribunale amministrativo del Cantone Ticino. Losanna, 28 settembre 2006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