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1P.136/2005 vom 18. Juli 2005</w:t>
      </w:r>
    </w:p>
    <w:p>
      <w:r>
        <w:t>Bundesgericht, 2005-07-18, DE</w:t>
      </w:r>
    </w:p>
    <w:p>
      <w:r>
        <w:rPr>
          <w:b/>
        </w:rPr>
        <w:t xml:space="preserve">Quelle: </w:t>
      </w:r>
      <w:r>
        <w:t>https://mcp.opencaselaw.ch/entscheid/bger_1P.136_2005</w:t>
      </w:r>
    </w:p>
    <w:p>
      <w:r>
        <w:t>FR: TF 1P.136/2005 du 18 juillet 2005</w:t>
      </w:r>
    </w:p>
    <w:p>
      <w:r>
        <w:t>IT: TF 1P.136/2005 del 18 luglio 2005</w:t>
      </w:r>
    </w:p>
    <w:p>
      <w:pPr>
        <w:pStyle w:val="Heading2"/>
      </w:pPr>
      <w:r>
        <w:t>Regeste</w:t>
      </w:r>
    </w:p>
    <w:p>
      <w:r>
        <w:t>Keine-Folge-Verfügung der a.o. Untersuchungsrichterin | Strafprozess</w:t>
      </w:r>
    </w:p>
    <w:p>
      <w:pPr>
        <w:pStyle w:val="Heading2"/>
      </w:pPr>
      <w:r>
        <w:t>Erwägungen</w:t>
      </w:r>
    </w:p>
    <w:p>
      <w:r>
        <w:rPr>
          <w:b/>
        </w:rPr>
        <w:t>E. 1</w:t>
      </w:r>
    </w:p>
    <w:p>
      <w:r>
        <w:t>Das Bundesgericht prüft die Zulässigkeit eines Rechtsmittels von Amtes wegen und mit freier Kognition ( BGE 129 I 173 E. 1 S. 174 ; 128 I 46 E. 1a S. 48, je mit Hinweisen).</w:t>
      </w:r>
    </w:p>
    <w:p>
      <w:r>
        <w:rPr>
          <w:b/>
        </w:rPr>
        <w:t>E. 1.1</w:t>
      </w:r>
    </w:p>
    <w:p>
      <w:r>
        <w:t>Die Legitimation zur staatsrechtlichen Beschwerde setzt die persönliche Betroffenheit des Beschwerdeführers in eigenen rechtlich geschützten Interessen voraus ( Art. 88 OG ).</w:t>
      </w:r>
    </w:p>
    <w:p>
      <w:r>
        <w:rPr>
          <w:b/>
        </w:rPr>
        <w:t>E. 1.1.1</w:t>
      </w:r>
    </w:p>
    <w:p>
      <w:r>
        <w:t>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 BGE 128 I 218 E. 1.1 S. 219 f.).</w:t>
      </w:r>
    </w:p>
    <w:p>
      <w:r>
        <w:rPr>
          <w:b/>
        </w:rPr>
        <w:t>E. 1.1.2</w:t>
      </w:r>
    </w:p>
    <w:p>
      <w:r>
        <w:t>Etwas anderes gilt für das Opfer im Sinne von Art. 2 Abs. 1 des Bundesgesetzes vom 4. Oktober 1991 über die Hilfe an Opfer von Straftaten (Opferhilfegesetz, OHG, SR 312). Gemäss Art. 8 Abs. 1 lit. b OHG kann das Opfer den Entscheid eines Gerichts verlangen, wenn das Verfahren eingestellt wird. Es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Art. 88 OG als "lex specialis" vor. Die Legitimation des Opfers zur staatsrechtlichen Beschwerde ist insoweit auf materiellrechtliche Fragen erweitert. Ob die Opferstellung gegeben sei, prüft das Bundesgericht mit freier Kognition ( BGE 128 I 218 E. 1.1 S. 220 mit Hinweisen). 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128 I 218 E. 1.2 S. 220 f. mit Hinweisen).</w:t>
      </w:r>
    </w:p>
    <w:p>
      <w:r>
        <w:rPr>
          <w:b/>
        </w:rPr>
        <w:t>E. 1.1.3</w:t>
      </w:r>
    </w:p>
    <w:p>
      <w:r>
        <w:t>Es ist fraglich, ob der Beschwerdeführer als Opfer im dargelegten Sinn betrachtet werden kann. Er macht geltend, die von den beiden Polizisten weitergegebenen Informationen seien entscheidend gewesen, dass die Kündigung seiner Anstellung als Lehrer vom Bundesgericht als rechtmässig beurteilt worden sei. Damit habe das Handeln der Polizisten seine psychische Integrität unmittelbar beeinträchtigt. Der Beschwerdeführer wirft den Beschuldigten in diesem Zusammenhang Amtsmissbrauch ( Art. 312 StGB ) und Verletzung des Amtsgeheimnisses ( Art. 320 StGB ) vor. Ausserdem macht er eine Missachtung des Informations- und Datenschutzgesetzes des Kantons Solothurn vom 21. Februar 2001 geltend. Amtsmissbrauch vermag die Opferstellung nur in ganz besonderen Fällen zu begründen, in welchen das Delikt zu einer erheblichen Beeinträchtigung der körperlichen und psychischen Integrität führt ( BGE 120 Ia 157 E. 2d/aa S. 162, nicht publizierte Urteile des Bundesgerichts 1P.371/1995 vom 15. September 1995, E. 2b/bb, und 1P.15/1994 vom 6. Juli 1994, E. 1). Dasselbe gilt grundsätzlich für den Straftatbestand der Amtsgeheimnisverletzung (vgl. BGE 120 Ia 157 E. 2d/bb S. 163; nicht publiziertes Urteil des Bundesgerichts 1P.416/1994 vom 22. September 1994, E. 1b) sowie für die behauptete Missachtung des kantonalen Informations- und Datenschutzgesetzes. Im vorliegenden Fall kann offen bleiben, ob die für die Bejahung der Opferstellung im Sinne des OHG erforderliche Schwere der Beeinträchtigung erreicht ist, da die Beanstandungen des Beschwerdeführers aufgrund der nachfolgenden Erwägungen unbegründet sind, soweit sie überhaupt die gesetzlichen Begründungsanforderungen erfüllen.</w:t>
      </w:r>
    </w:p>
    <w:p>
      <w:r>
        <w:rPr>
          <w:b/>
        </w:rPr>
        <w:t>E. 1.2</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S. 43 mit Hinweisen). Die Begründung der staatsrechtlichen Beschwerde muss sodann in der Beschwerdeschrift selbst enthalten sein; die Verweisung auf Rechtsschriften in anderen Verfahren ist unbeachtlich ( BGE 115 Ia 27 E. 4a S. 30 ; 129 I 120 E. 2.1 S. 120). Die vorliegende Beschwerdeschrift genügt diesen Anforderungen nur teilweise. Der Beschwerdeführer unterzieht den angefochtenen Entscheid in weiten Teilen seiner Beschwerde unzulässiger appellatorischer Kritik und unterlässt insoweit eine den Anforderungen von Art. 90 Abs. 1 lit. b OG entsprechende Auseinandersetzung mit der Begründung des angefochtenen Entscheids. Er legt nicht im Einzelnen dar, inwiefern die vom Obergericht bestätigte Nichtanhandnahme des Strafverfahrens verfassungswidrig sein soll, sondern beschränkt sich im Wesentlichen auf die Nennung und Aufzählung von Beschwerdegründen sowie eine weitschweifende Kritik am Verhalten der mit seinem Fall befassten Behördenvertreter. Auf die entsprechenden Vorbringen kann das Bundesgericht nicht eintreten.</w:t>
      </w:r>
    </w:p>
    <w:p>
      <w:r>
        <w:rPr>
          <w:b/>
        </w:rPr>
        <w:t>E. 1.3</w:t>
      </w:r>
    </w:p>
    <w:p>
      <w:r>
        <w:t>Ebenfalls nicht einzutreten ist auf den Antrag des Beschwerdeführers, es sei anzuordnen, dass die Sache auf kantonaler Ebene von anderen Richtern beurteilt werde. Die staatsrechtliche Beschwerde ist - von hier nicht vorliegenden Ausnahmen abgesehen - rein kassatorischer Natur ( BGE 129 Ia 129 E. 1.2 S. 131 f.; nicht publiziertes Urteil des Bundesgerichts 1P.299/2003 vom 11. Juni 2003, E. 2, je mit Hinweisen).</w:t>
      </w:r>
    </w:p>
    <w:p>
      <w:r>
        <w:rPr>
          <w:b/>
        </w:rPr>
        <w:t>E. 1.4</w:t>
      </w:r>
    </w:p>
    <w:p>
      <w:r>
        <w:t>Die übrigen Sachurteilsvoraussetzungen der staatsrechtlichen Beschwerde sind erfüllt und geben zu keinen weiteren Bemerkungen Anlass.</w:t>
      </w:r>
    </w:p>
    <w:p>
      <w:r>
        <w:rPr>
          <w:b/>
        </w:rPr>
        <w:t>E. 2.1</w:t>
      </w:r>
    </w:p>
    <w:p>
      <w:r>
        <w:t>Der Beschwerdeführer macht geltend, die beiden Polizisten hätten am 4. März 2003 ein Beweisdossier erstellt, das sich nicht bei den Akten befunden habe, sondern im Hinblick auf das Kündigungsverfahren mit Absicht und heimlich beigelegt worden sei. Darin befänden sich Bilder, deren Herkunft ungeklärt sei, sowie Angaben über vier Videosequenzen mit Kindern, welche jedoch nicht eingesehen werden könnten. Die Polizisten hätten somit falsche Beweise vorgelegt und sich damit des Amtsmissbrauchs schuldig gemacht.</w:t>
      </w:r>
    </w:p>
    <w:p>
      <w:r>
        <w:rPr>
          <w:b/>
        </w:rPr>
        <w:t>E. 2.2</w:t>
      </w:r>
    </w:p>
    <w:p>
      <w:r>
        <w:t>Aus dem angefochtenen Entscheid ergibt sich, dass die beiden Polizisten darlegten, die vier Videosequenzen, die auf eine CD-Rom überspielt worden seien, seien nur bei einer ersten Sichtung sichtbar gewesen, da in der Folge die Software ausgewechselt worden sei. Es stehe damit fest, dass die beiden Beschuldigten sich keiner Straftat schuldig gemacht hätten.</w:t>
      </w:r>
    </w:p>
    <w:p>
      <w:r>
        <w:rPr>
          <w:b/>
        </w:rPr>
        <w:t>E. 2.3</w:t>
      </w:r>
    </w:p>
    <w:p>
      <w:r>
        <w:t>Aus der vom Obergericht erwähnten Stellungnahme der Polizisten vom 3. Januar 2005 ergibt sich glaubhaft, dass die Darstellung der Videosequenzen wegen einer Softwareumstellung bei der Kantonspolizei Solothurn mit erhöhtem Aufwand verbunden war. Indessen haben die Beschuldigten dem Obergericht zur Entkräftung des Fälschungsvorwurfs beantragt, die fragliche CD-Rom mit den von der Festplatte überspielten Daten als Beweismittel beizuziehen und zu visionieren oder eine erneute Sichtung der betroffenen Festplatte vornehmen zu lassen. Das Obergericht hat diesem Beweisantrag stillschweigend nicht entsprochen, da es offenbar davon ausging, eine erneute Visionierung führe zu keinen neuen Erkenntnissen. Der Beschwerdeführer erhebt keine hinreichend substanziierten Rügen, wonach das Vorgehen des Obergerichts verfassungsrechtlich unzulässig wäre. Es ergeben sich denn auch unter Würdigung der Umstände der vorliegenden Angelegenheit keine Indizien, dass sich die beschuldigten Polizisten bei der Ausübung ihres Amtes strafbar verhalten hätten. Es ist somit nicht zu beanstanden, dass der Strafanzeige gegen B.________ und C.________ keine Folge geleistet wurde.</w:t>
      </w:r>
    </w:p>
    <w:p>
      <w:r>
        <w:rPr>
          <w:b/>
        </w:rPr>
        <w:t>E. 3</w:t>
      </w:r>
    </w:p>
    <w:p>
      <w:r>
        <w:t>Auf die weitere Kritik des Beschwerdeführers am angefochtenen Entscheid kann mangels hinreichender Begründung nicht eingetreten werden ( Art. 90 Abs. 1 lit. b OG , s. vorne E. 1.2). Es ergibt sich somit, dass die staatsrechtliche Beschwerde abzuweisen ist, soweit darauf eingetreten werden kann.</w:t>
      </w:r>
    </w:p>
    <w:p>
      <w:r>
        <w:rPr>
          <w:b/>
        </w:rPr>
        <w:t>E. 4</w:t>
      </w:r>
    </w:p>
    <w:p>
      <w:r>
        <w:t>Dem Gesuch des Beschwerdeführers um unentgeltliche Rechtspflege kann nicht entsprochen werden, da seine Beschwerde als aussichtslos zu bezeichnen ist ( Art. 152 Abs. 1 OG ).</w:t>
      </w:r>
    </w:p>
    <w:p>
      <w:r>
        <w:rPr>
          <w:b/>
        </w:rPr>
        <w:t>E. 5</w:t>
      </w:r>
    </w:p>
    <w:p>
      <w:r>
        <w:t>Die Gerichtskosten sind dem Ausgang des bundesgerichtlichen Verfahrens entsprechend dem Beschwerdeführer aufzuerlegen ( Art. 156 Abs. 1 OG ). Die Gerichtsgebühr richtet sich nach Streitwert, Umfang und Schwierigkeit der Sache, Art der Prozessführung und finanzieller Lage der Parteien ( Art. 153a OG ). Der Beschwerdeführer hat insgesamt sechs staatsrechtliche Beschwerden gegen Entscheide des Obergerichts eingereicht. Alle diese Beschwerdeverfahren betreffen die Einstellung bzw. Nichtanhandnahme von Strafanzeigen gegen verschiedene Behördenvertreter im Zusammenhang mit deren Verhalten in der Folge der Aktion "Genesis". Es stellen sich somit in diesen Fällen ähnliche Rechtsfragen, weshalb es gerechtfertigt erscheint, in jedem Verfahren eine reduzierte Gerichtsgebühr zu erheben. Überdies hat der Beschwerdeführer die anwaltlich vertretenen Beschwerdegegner B.________ und C.________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