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1F_34/2015 vom 13. Januar 2016</w:t>
      </w:r>
    </w:p>
    <w:p>
      <w:r>
        <w:t>Bundesgericht, 2016-01-13, DE</w:t>
      </w:r>
    </w:p>
    <w:p>
      <w:r>
        <w:rPr>
          <w:b/>
        </w:rPr>
        <w:t xml:space="preserve">Quelle: </w:t>
      </w:r>
      <w:r>
        <w:t>https://mcp.opencaselaw.ch/entscheid/bger_1F_34_2015</w:t>
      </w:r>
    </w:p>
    <w:p>
      <w:r>
        <w:t>FR: TF 1F_34/2015 du 13 janvier 2016</w:t>
      </w:r>
    </w:p>
    <w:p>
      <w:r>
        <w:t>IT: TF 1F_34/2015 del 13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1F_34/2015</w:t>
      </w:r>
    </w:p>
    <w:p>
      <w:r>
        <w:t>Urteil vom 13. Januar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Merkli, Karlen,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Staatsanwaltschaft des Kantons Solothurn,</w:t>
      </w:r>
    </w:p>
    <w:p>
      <w:r>
        <w:t>Franziskanerhof, Barfüssergasse 28, Postfach 157, 4502 Solothurn,</w:t>
      </w:r>
    </w:p>
    <w:p>
      <w:r>
        <w:t>Obergericht des Kantons Solothurn,</w:t>
      </w:r>
    </w:p>
    <w:p>
      <w:r>
        <w:t>Beschwerdekammer,</w:t>
      </w:r>
    </w:p>
    <w:p>
      <w:r>
        <w:t>Amthaus 1, Postfach 157, 4502 Solothurn.</w:t>
      </w:r>
    </w:p>
    <w:p>
      <w:r>
        <w:t>Gegenstand</w:t>
      </w:r>
    </w:p>
    <w:p>
      <w:r>
        <w:t>Revisionsgesuch gegen das Urteil des Schweizerischen Bundesgerichts 1B_429/2015 vom 10. Dezember 2015.</w:t>
      </w:r>
    </w:p>
    <w:p>
      <w:r>
        <w:t>In Erwägung,</w:t>
      </w:r>
    </w:p>
    <w:p>
      <w:r>
        <w:t>dass das Bundesgericht mit Urteil vom 10. Dezember 2015 (1B_429/2015) auf eine von A.________ erhobene Beschwerde mangels einer hinreichenden Begründung im Sinne von Art. 42 Abs. 2 BGG nicht eingetreten ist;</w:t>
      </w:r>
    </w:p>
    <w:p>
      <w:r>
        <w:t>dass A.________ mit Eingabe vom 20. Dezember 2015 (Postaufgabe 22. Dezember 2015) Revision des bundesgerichtlichen Urteils vom 10. Dezember 2015 verlangt hat;</w:t>
      </w:r>
    </w:p>
    <w:p>
      <w:r>
        <w:t>dass die Gesuchstellerin sich sinngemäss auf den Revisionsgrund von Art. 121 lit. a BGG beruft, indessen nicht näher und nachvollziehbar ausführt, inwiefern der bundesgerichtliche Nichteintretensentscheid vom 10. Dezember 2015 an diesem Revisionsgrund leiden sollte;</w:t>
      </w:r>
    </w:p>
    <w:p>
      <w:r>
        <w:t>dass im Übrigen auch nicht ersichtlich ist, inwiefern das bundesgerichtliche Urteil vom 10. Dezember 2015 an diesem oder einem anderen Revisionsgrund leiden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Das Revisionsgesuch wird abgewiesen, soweit darauf einzutreten ist.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Gesuchstellerin, der Staatsanwaltschaft des Kantons Solothurn und dem Obergericht des Kantons Solothurn, Beschwerdekammer, schriftlich mitgeteilt.</w:t>
      </w:r>
    </w:p>
    <w:p>
      <w:r>
        <w:t>Lausanne, 13. Januar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