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1F_32/2022 vom 1. November 2022</w:t>
      </w:r>
    </w:p>
    <w:p>
      <w:r>
        <w:t>Bundesgericht, 2022-11-01, DE</w:t>
      </w:r>
    </w:p>
    <w:p>
      <w:r>
        <w:rPr>
          <w:b/>
        </w:rPr>
        <w:t xml:space="preserve">Quelle: </w:t>
      </w:r>
      <w:r>
        <w:t>https://mcp.opencaselaw.ch/entscheid/bger_1F_32_2022</w:t>
      </w:r>
    </w:p>
    <w:p>
      <w:r>
        <w:t>FR: TF 1F_32/2022 du 1 novembre 2022</w:t>
      </w:r>
    </w:p>
    <w:p>
      <w:r>
        <w:t>IT: TF 1F_32/2022 del 1 novembre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1F_32/2022</w:t>
      </w:r>
    </w:p>
    <w:p>
      <w:r>
        <w:t>Urteil vom 1. November 2022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Bundesrichter Chaix, Müller,</w:t>
      </w:r>
    </w:p>
    <w:p>
      <w:r>
        <w:t>Gerichtsschreiberin Kern.</w:t>
      </w:r>
    </w:p>
    <w:p>
      <w:r>
        <w:t>Verfahrensbeteiligte</w:t>
      </w:r>
    </w:p>
    <w:p>
      <w:r>
        <w:t>A.________,</w:t>
      </w:r>
    </w:p>
    <w:p>
      <w:r>
        <w:t>Gesuchstellerin,</w:t>
      </w:r>
    </w:p>
    <w:p>
      <w:r>
        <w:t>gegen</w:t>
      </w:r>
    </w:p>
    <w:p>
      <w:r>
        <w:t>Staatsanwaltschaft des Kantons Basel-Stadt, Kriminalpolizei, Postfach, 4001 Basel,</w:t>
      </w:r>
    </w:p>
    <w:p>
      <w:r>
        <w:t>Zwangsmassnahmengericht des Kantons Basel-Stadt, Einzelgericht,</w:t>
      </w:r>
    </w:p>
    <w:p>
      <w:r>
        <w:t>Schützenmattstrasse 20, 4003 Basel,</w:t>
      </w:r>
    </w:p>
    <w:p>
      <w:r>
        <w:t>B.________.</w:t>
      </w:r>
    </w:p>
    <w:p>
      <w:r>
        <w:t>Gegenstand</w:t>
      </w:r>
    </w:p>
    <w:p>
      <w:r>
        <w:t>Revisionsgesuch gegen das Urteil des Schweizerischen Bundesgerichts 1B_390/2022 vom 28. September 2022.</w:t>
      </w:r>
    </w:p>
    <w:p>
      <w:r>
        <w:t>In Erwägung,</w:t>
      </w:r>
    </w:p>
    <w:p>
      <w:r>
        <w:t>dass das Bundesgericht mit Urteil 1B_390/2022 vom 28. September 2022 auf eine von B.________ erhobene Beschwerde gegen die Verfügung des Zwangsmassnahmengerichts des Kantons Basel-Stadt vom 7. Juli 2022 betreffend Entsiegelung zweier Mobiltelefone nicht eingetreten ist;</w:t>
      </w:r>
    </w:p>
    <w:p>
      <w:r>
        <w:t>dass die Gesuchstellerin mit Eingabe vom 21. Oktober 2022 geltend macht, sie habe der Durchsuchung ihres Mobiltelefons nicht zugestimmt und die Entsiegelung solle daher unterbleiben;</w:t>
      </w:r>
    </w:p>
    <w:p>
      <w:r>
        <w:t>dass die Gesuchstellerin damit sinngemäss um Revision des Urteils des Bundesgerichts 1B_390/2022 vom 28. September 2022 ersucht und ihre Eingabe somit als Revisionsgesuch zu behandeln ist;</w:t>
      </w:r>
    </w:p>
    <w:p>
      <w:r>
        <w:t>dass nur um Revision eines bundesgerichtlichen Urteils ersuchen kann, wer im vorausgegangenen Verfahren als Partei teilgenommen hat ( BGE 138 V 161 E. 2.5.2; Urteil 9F_5/2016 vom 23. September 2016 E. 2.2; je mit Hinweisen);</w:t>
      </w:r>
    </w:p>
    <w:p>
      <w:r>
        <w:t>dass die Gesuchstellerin nicht Verfahrenspartei des bundesgerichtlichen Verfahrens 1B_390/2022 war und somit zur Stellung eines Revisionsgesuchs nicht legitimiert ist;</w:t>
      </w:r>
    </w:p>
    <w:p>
      <w:r>
        <w:t>dass die Aufhebung oder Abänderung eines in Rechtskraft erwachsenen Bundesgerichtsurteils zudem nur bei Vorliegen eines Revisionsgrundes gemäss Art. 121 ff. BGG möglich ist;</w:t>
      </w:r>
    </w:p>
    <w:p>
      <w:r>
        <w:t>dass sich die Gesuchstellerin auf keinen Revisionsgrund beruft und nicht ansatzweise aufzeigt, inwiefern der bundesgerichtliche Nichteintretensentscheid an einem solchen leiden sollte;</w:t>
      </w:r>
    </w:p>
    <w:p>
      <w:r>
        <w:t>dass aus diesen Gründen auf das Revisionsgesuch ohne Schriftenwechsel ( Art. 127 BGG ) nicht einzutreten ist;</w:t>
      </w:r>
    </w:p>
    <w:p>
      <w:r>
        <w:t>dass ausnahmsweise auf die Erhebung von Gerichtskosten verzichtet werden kann;</w:t>
      </w:r>
    </w:p>
    <w:p>
      <w:r>
        <w:t>dass sich das Bundesgericht vorbehält, 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der Gesuchstellerin, der Staatsanwaltschaft des Kantons Basel-Stadt, dem Zwangsmassnahmengericht des Kantons Basel-Stadt, Einzelgericht, B.________ und Dominique Anwander, Muttenz, schriftlich mitgeteilt.</w:t>
      </w:r>
    </w:p>
    <w:p>
      <w:r>
        <w:t>Lausanne, 1. November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Die Gerichtsschreiberin: Kern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