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1F_2/2022 vom 3. März 2022</w:t>
      </w:r>
    </w:p>
    <w:p>
      <w:r>
        <w:t>Bundesgericht, 2022-03-03, DE</w:t>
      </w:r>
    </w:p>
    <w:p>
      <w:r>
        <w:rPr>
          <w:b/>
        </w:rPr>
        <w:t xml:space="preserve">Quelle: </w:t>
      </w:r>
      <w:r>
        <w:t>https://mcp.opencaselaw.ch/entscheid/bger_1F_2_2022</w:t>
      </w:r>
    </w:p>
    <w:p>
      <w:r>
        <w:t>FR: TF 1F_2/2022 du 3 mars 2022</w:t>
      </w:r>
    </w:p>
    <w:p>
      <w:r>
        <w:t>IT: TF 1F_2/2022 del 3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1F_2/2022</w:t>
      </w:r>
    </w:p>
    <w:p>
      <w:r>
        <w:t>Urteil vom 3. März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Bundesrichterin Jametti,</w:t>
      </w:r>
    </w:p>
    <w:p>
      <w:r>
        <w:t>Bundesrichter Haag,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Regierungsrat des Kantons Zürich,</w:t>
      </w:r>
    </w:p>
    <w:p>
      <w:r>
        <w:t>Neumühlequai 10, 8001 Zürich,</w:t>
      </w:r>
    </w:p>
    <w:p>
      <w:r>
        <w:t>Bundeskanzlei,</w:t>
      </w:r>
    </w:p>
    <w:p>
      <w:r>
        <w:t>Bundeshaus West, 3003 Bern,</w:t>
      </w:r>
    </w:p>
    <w:p>
      <w:r>
        <w:t>Präsident des Obergerichts des Kantons Zürich, Hirschengraben 15, 8001 Zürich.</w:t>
      </w:r>
    </w:p>
    <w:p>
      <w:r>
        <w:t>Gegenstand</w:t>
      </w:r>
    </w:p>
    <w:p>
      <w:r>
        <w:t>Revisionsgesuch gegen das Urteil des Schweizerischen Bundesgerichts vom 14. Januar 2022 (1F_46/2021).</w:t>
      </w:r>
    </w:p>
    <w:p>
      <w:r>
        <w:t>In Erwägung,</w:t>
      </w:r>
    </w:p>
    <w:p>
      <w:r>
        <w:t>dass der Regierungsrat des Kantons Zürich mit Beschluss vom 3. November 2021 auf die Beschwerde von A.________ gegen die Eidgenössische Volksabstimmung vom 28. November 2021 betreffend die Änderung vom 19. März 2021 des Covid-19-Gesetzes wegen verspäteter Beschwerdeeinreichung bzw. wegen Nichteinhaltung der in Art. 77 Abs. 2 BRP geregelten Frist von drei Tagen seit Entdeckung des Beschwerdegrundes nicht eingetreten ist;</w:t>
      </w:r>
    </w:p>
    <w:p>
      <w:r>
        <w:t>dass das Bundesgericht auf eine von A.________ dagegen erhobene Beschwerde mit Urteil 1C_673/2021 vom 15. November 2021 mangels einer genügenden Begründung nicht eingetreten ist;</w:t>
      </w:r>
    </w:p>
    <w:p>
      <w:r>
        <w:t>dass das Bundesgericht die von A.________ gegen das bundesgerichtliche Urteil 1C_673/2021 vom 15. November 2021 eingereichten Eingaben vom 2. und 11. Dezember 2021 als Revisionsgesuch entgegennahm und darauf unter Auferlegung der Gerichtskosten von Fr. 500.-- mit Urteil 1F_46/2021 vom 14. Januar 2022 nicht eingetreten ist;</w:t>
      </w:r>
    </w:p>
    <w:p>
      <w:r>
        <w:t>dass sich A.________ mit einer als "Einsprache zu Schweizer Bundesgerichtsurteil 1F_46/2021" bezeichneten Eingabe vom 28. Januar 2022 ans Bundesgericht wendet;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Eingabe des Gesuchstellers somit als Revisionsgesuch gegen das bundesgerichtliche Urteil 1F_46/2021 vom 14. Januar 2022 zu behandeln ist;</w:t>
      </w:r>
    </w:p>
    <w:p>
      <w:r>
        <w:t>dass der Gesuchsteller sich auf keinen Revisionsgrund beruft ( Art. 121 ff. BGG ) und nicht ansatzweise aufzeigt, inwiefern das bundesgerichtliche Urteil 1F_46/20221 vom 14. Januar 2022 an einem solchen leiden sollte;</w:t>
      </w:r>
    </w:p>
    <w:p>
      <w:r>
        <w:t>dass der Gesuchsteller sinngemäss die Auferlegung der Gerichtskosten bzw. den Umstand beanstandet, dass ihm die unentgeltliche Rechtspflege samt Verbeiständung nicht gewährt wurde;</w:t>
      </w:r>
    </w:p>
    <w:p>
      <w:r>
        <w:t>dass er damit Kritik an der rechtlichen Würdigung übt, die im Revisionsverfahren nicht zu hören ist;</w:t>
      </w:r>
    </w:p>
    <w:p>
      <w:r>
        <w:t>dass er im Übrigen vor Bundesgericht kein Gesuch um unentgeltliche Rechtspflege gestellt hatte;</w:t>
      </w:r>
    </w:p>
    <w:p>
      <w:r>
        <w:t>dass deshalb auf das Revisionsgesuch ohne Schriftenwechsel ( Art. 127 BGG ) nicht einzutreten ist;</w:t>
      </w:r>
    </w:p>
    <w:p>
      <w:r>
        <w:t>dass angesichts der Aussichtslosigkeit des Verfahrens dem sinngemäss gestellten Gesuch um unentgeltliche Rechtspflege und Verbeiständung nicht zu entsprechen ist ( Art. 64 BGG ) und die Gerichtskosten entsprechend dem Verfahrensausgang dem Gesuchsteller aufzuerlegen sind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500.-- werden dem Gesuchsteller auferlegt.</w:t>
      </w:r>
    </w:p>
    <w:p>
      <w:r>
        <w:t>4.</w:t>
      </w:r>
    </w:p>
    <w:p>
      <w:r>
        <w:t>Dieses Urteil wird dem Gesuchsteller, dem Regierungsrat des Kantons Zürich, der Bundeskanzlei und dem Präsidenten des Obergerichts des Kantons Zürich schriftlich mitgeteilt.</w:t>
      </w:r>
    </w:p>
    <w:p>
      <w:r>
        <w:t>Lausanne, 3. März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