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1F_29/2015 vom 16. Dezember 2015</w:t>
      </w:r>
    </w:p>
    <w:p>
      <w:r>
        <w:t>Bundesgericht, 2015-12-16, DE</w:t>
      </w:r>
    </w:p>
    <w:p>
      <w:r>
        <w:rPr>
          <w:b/>
        </w:rPr>
        <w:t xml:space="preserve">Quelle: </w:t>
      </w:r>
      <w:r>
        <w:t>https://mcp.opencaselaw.ch/entscheid/bger_1F_29_2015</w:t>
      </w:r>
    </w:p>
    <w:p>
      <w:r>
        <w:t>FR: TF 1F_29/2015 du 16 décembre 2015</w:t>
      </w:r>
    </w:p>
    <w:p>
      <w:r>
        <w:t>IT: TF 1F_29/2015 del 16 dicembre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1F_29/2015</w:t>
      </w:r>
    </w:p>
    <w:p>
      <w:r>
        <w:t>Urteil vom 16. Dezember 2015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Bundesrichter Karlen, Eusebio,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Rudolf Huber, p.A. Regionalgericht Bern-Mittelland, Zivilabteilung, Effingerstrasse 34, 3008 Bern,</w:t>
      </w:r>
    </w:p>
    <w:p>
      <w:r>
        <w:t>Gesuchsgegner,</w:t>
      </w:r>
    </w:p>
    <w:p>
      <w:r>
        <w:t>Staatsanwaltschaft des Kantons Bern,</w:t>
      </w:r>
    </w:p>
    <w:p>
      <w:r>
        <w:t>Region Bern-Mittelland, Hodlerstrasse 7, 3011 Bern,</w:t>
      </w:r>
    </w:p>
    <w:p>
      <w:r>
        <w:t>Generalstaatsanwaltschaft des Kantons Bern, Maulbeerstrasse 10, Postfach 6250, 3001 Bern,</w:t>
      </w:r>
    </w:p>
    <w:p>
      <w:r>
        <w:t>Obergericht des Kantons Bern, Strafabteilung, Beschwerdekammer in Strafsachen, Hochschulstrasse 17, Postfach 7475, 3001 Bern.</w:t>
      </w:r>
    </w:p>
    <w:p>
      <w:r>
        <w:t>Gegenstand</w:t>
      </w:r>
    </w:p>
    <w:p>
      <w:r>
        <w:t>Revisionsgesuch gegen das Urteil des Schweizerischen Bundesgerichts 1B_331/2015 vom 13. Oktober 2015.</w:t>
      </w:r>
    </w:p>
    <w:p>
      <w:r>
        <w:t>In Erwägung,</w:t>
      </w:r>
    </w:p>
    <w:p>
      <w:r>
        <w:t>dass das Bundesgericht mit Urteil vom 13. Oktober 2015 (1B_331/ 2015) auf eine von A.________ erhobene Beschwerde mangels einer hinreichenden Begründung im Sinne von Art. 42 Abs. 2 BGG nicht eingetreten ist;</w:t>
      </w:r>
    </w:p>
    <w:p>
      <w:r>
        <w:t>dass A.________ mit Eingabe vom 28. Oktober 2015 ein Revisionsgesuch gegen das bundesgerichtliche Urteil vom 13. Oktober 2015 eingereicht hat;</w:t>
      </w:r>
    </w:p>
    <w:p>
      <w:r>
        <w:t>dass der Gesuchsteller sich auf die Revisionsgründe von Art. 121 lit. c und d BGG sowie Art. 122 lit. c BGG beruft;</w:t>
      </w:r>
    </w:p>
    <w:p>
      <w:r>
        <w:t>dass der Gesuchsteller indessen nicht darlegt, inwiefern das bundesgerichtliche Urteil vom 13. Oktober 2015 an den behaupteten Revisionsgründen leiden sollte;</w:t>
      </w:r>
    </w:p>
    <w:p>
      <w:r>
        <w:t>dass Kritik an der rechtlichen Würdigung im Revisionsverfahren nicht zu hören ist;</w:t>
      </w:r>
    </w:p>
    <w:p>
      <w:r>
        <w:t>dass das Revisionsgesuch ohne Schriftenwechsel ( Art. 127 BGG ) abzuweisen ist, soweit darauf einzutreten ist;</w:t>
      </w:r>
    </w:p>
    <w:p>
      <w:r>
        <w:t>dass auf eine Kostenauflage verzichtet werden kann ( Art. 66 Abs. 1 BGG );</w:t>
      </w:r>
    </w:p>
    <w:p>
      <w:r>
        <w:t>erkennt das Bundesgericht:</w:t>
      </w:r>
    </w:p>
    <w:p>
      <w:r>
        <w:t>1.</w:t>
      </w:r>
    </w:p>
    <w:p>
      <w:r>
        <w:t>Das Revisionsgesuch wird abgewiesen, soweit darauf einzutreten ist.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den Parteien, der Staatsanwaltschaft des Kantons Bern, der Generalstaatsanwaltschaft des Kantons Bern und dem Obergericht des Kantons Bern, Strafabteilung, Beschwerdekammer in Strafsachen, schriftlich mitgeteilt.</w:t>
      </w:r>
    </w:p>
    <w:p>
      <w:r>
        <w:t>Lausanne, 16. Dezember 2015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