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1F_23/2019 vom 5. Juli 2019</w:t>
      </w:r>
    </w:p>
    <w:p>
      <w:r>
        <w:t>Bundesgericht, 2019-07-05, DE</w:t>
      </w:r>
    </w:p>
    <w:p>
      <w:r>
        <w:rPr>
          <w:b/>
        </w:rPr>
        <w:t xml:space="preserve">Quelle: </w:t>
      </w:r>
      <w:r>
        <w:t>https://mcp.opencaselaw.ch/entscheid/bger_1F_23_2019</w:t>
      </w:r>
    </w:p>
    <w:p>
      <w:r>
        <w:t>FR: TF 1F_23/2019 du 5 juillet 2019</w:t>
      </w:r>
    </w:p>
    <w:p>
      <w:r>
        <w:t>IT: TF 1F_23/2019 del 5 luglio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1F_23/2019</w:t>
      </w:r>
    </w:p>
    <w:p>
      <w:r>
        <w:t>Urteil vom 5. Juli 2019</w:t>
      </w:r>
    </w:p>
    <w:p>
      <w:r>
        <w:t>I. öffentlich-rechtliche Abteilung</w:t>
      </w:r>
    </w:p>
    <w:p>
      <w:r>
        <w:t>Besetzung</w:t>
      </w:r>
    </w:p>
    <w:p>
      <w:r>
        <w:t>Bundesrichter Chaix, Präsident,</w:t>
      </w:r>
    </w:p>
    <w:p>
      <w:r>
        <w:t>Bundesrichter Kneubühler, Muschietti,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Gesuchstellerin,</w:t>
      </w:r>
    </w:p>
    <w:p>
      <w:r>
        <w:t>gegen</w:t>
      </w:r>
    </w:p>
    <w:p>
      <w:r>
        <w:t>Staatsanwaltschaft des Kantons Zürich,</w:t>
      </w:r>
    </w:p>
    <w:p>
      <w:r>
        <w:t>Obergericht des Kantons Zürich.</w:t>
      </w:r>
    </w:p>
    <w:p>
      <w:r>
        <w:t>Gegenstand</w:t>
      </w:r>
    </w:p>
    <w:p>
      <w:r>
        <w:t>Revisionsgesuch gegen das Urteil des Schweizerischen Bundesgerichts 1B_169/2019 vom 26. April 2019.</w:t>
      </w:r>
    </w:p>
    <w:p>
      <w:r>
        <w:t>In Erwägung,</w:t>
      </w:r>
    </w:p>
    <w:p>
      <w:r>
        <w:t>dass das Bundesgericht mit Urteil vom 26. April 2019 (1B_169/2019) auf eine von A.________ erhobene Beschwerde mangels einer genügenden Begründung im Sinne von Art. 42 Abs. 2 BGG nicht eintrat;</w:t>
      </w:r>
    </w:p>
    <w:p>
      <w:r>
        <w:t>dass A.________ mit Eingaben vom 11. und 16. Mai 2019 um Revision des bundesgerichtlichen Urteils 1B_169/2019 vom 26. April 2019 ersucht;</w:t>
      </w:r>
    </w:p>
    <w:p>
      <w:r>
        <w:t>dass die Aufhebung oder Abänderung eines in Rechtskraft erwachsenen Bundesgerichtsurteils nur bei Vorliegen eines Revisionsgrundes gemäss Art. 121 ff. BGG möglich ist;</w:t>
      </w:r>
    </w:p>
    <w:p>
      <w:r>
        <w:t>dass die Gesuchstellerin eine "Verletzung des Ablehnungsrechts" und eine nicht "gesetzeskonforme Besetzung" geltend macht und sich damit sinngemäss auf den Revisionsgrund von Art. 121 lit. a BGG beruft;</w:t>
      </w:r>
    </w:p>
    <w:p>
      <w:r>
        <w:t>dass einem Richter die Unabhängigkeit nicht abgesprochen werden kann, nur weil er bereits in früheren Verfahren gegen die Gesuchstellerin entschieden hatte (vgl. Art. 34 Abs. 2 BGG );</w:t>
      </w:r>
    </w:p>
    <w:p>
      <w:r>
        <w:t>dass ein solchermassen begründetes Ausstandsbegehren als rechtsmissbräuchlich erscheint, weshalb darauf nicht einzutreten ist, und im Übrigen auch nicht ersichtlich ist, weshalb die Mitwirkung von Bundesrichter Merkli am bundesgerichtlichen Urteil 1B_169/2019 vom 26. April 2019 die Vorschriften über den Ausstand verletzen sollte;</w:t>
      </w:r>
    </w:p>
    <w:p>
      <w:r>
        <w:t>dass auch nicht ersichtlich ist, inwiefern ein im vereinfachten Verfahren nach Art. 108 Abs. 1 BGG ergangener einzelrichterlicher Entscheid Vorschriften über die Besetzung des Gerichts verletzen sollte;</w:t>
      </w:r>
    </w:p>
    <w:p>
      <w:r>
        <w:t>dass somit nicht ersichtlich ist, inwiefern der bundesgerichtliche Nichteintretensentscheid vom 26. April 2019 am Revisionsgrund von Art. 121 lit. a BGG oder an einem anderen Revisionsgrund leiden sollte;</w:t>
      </w:r>
    </w:p>
    <w:p>
      <w:r>
        <w:t>dass Kritik an der rechtlichen Würdigung im Revisionsverfahren nicht zu hören ist;</w:t>
      </w:r>
    </w:p>
    <w:p>
      <w:r>
        <w:t>dass deshalb auf das Revisionsgesuch ohne Schriftenwechsel ( Art. 127 BGG ) nicht einzutreten ist;</w:t>
      </w:r>
    </w:p>
    <w:p>
      <w:r>
        <w:t>dass auf eine Kostenauflage verzichtet werden kann ( Art. 66 Abs. 1 BGG );</w:t>
      </w:r>
    </w:p>
    <w:p>
      <w:r>
        <w:t>dass sich das Bundesgericht vorbehält, 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Ausstandsgesuch gegen Bundesrichter Merkli wird nicht eingetreten.</w:t>
      </w:r>
    </w:p>
    <w:p>
      <w:r>
        <w:t>2.</w:t>
      </w:r>
    </w:p>
    <w:p>
      <w:r>
        <w:t>Auf das Revisionsgesuch wird nicht eingetreten.</w:t>
      </w:r>
    </w:p>
    <w:p>
      <w:r>
        <w:t>3.</w:t>
      </w:r>
    </w:p>
    <w:p>
      <w:r>
        <w:t>Es werden keine Kosten erhoben.</w:t>
      </w:r>
    </w:p>
    <w:p>
      <w:r>
        <w:t>4.</w:t>
      </w:r>
    </w:p>
    <w:p>
      <w:r>
        <w:t>Dieses Urteil wird der Gesuchstellerin, der Staatsanwaltschaft des Kantons Zürich und dem Obergericht des Kantons Zürich schriftlich mitgeteilt.</w:t>
      </w:r>
    </w:p>
    <w:p>
      <w:r>
        <w:t>Lausanne, 5. Juli 2019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Chaix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