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1F_22/2016 vom 19. August 2016</w:t>
      </w:r>
    </w:p>
    <w:p>
      <w:r>
        <w:t>Bundesgericht, 2016-08-19, DE</w:t>
      </w:r>
    </w:p>
    <w:p>
      <w:r>
        <w:rPr>
          <w:b/>
        </w:rPr>
        <w:t xml:space="preserve">Quelle: </w:t>
      </w:r>
      <w:r>
        <w:t>https://mcp.opencaselaw.ch/entscheid/bger_1F_22_2016</w:t>
      </w:r>
    </w:p>
    <w:p>
      <w:r>
        <w:t>FR: TF 1F_22/2016 du 19 août 2016</w:t>
      </w:r>
    </w:p>
    <w:p>
      <w:r>
        <w:t>IT: TF 1F_22/2016 del 19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1F_22/2016</w:t>
      </w:r>
    </w:p>
    <w:p>
      <w:r>
        <w:t>Urteil vom 19. August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Chaix,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Regierungsrat des Kantons Basel-Landschaft, Regierungsgebäude, Rathausstrasse 2, 4410 Liestal,</w:t>
      </w:r>
    </w:p>
    <w:p>
      <w:r>
        <w:t>Kantonsgericht Basel-Landschaft, Abteilung Verfassungs- und Verwaltungsrecht, Bahnhofplatz 16, 4410 Liestal.</w:t>
      </w:r>
    </w:p>
    <w:p>
      <w:r>
        <w:t>Gegenstand</w:t>
      </w:r>
    </w:p>
    <w:p>
      <w:r>
        <w:t>Revisionsgesuch gegen das Urteil des Schweizerischen Bundesgerichts 1C_315/2016 vom 11. Juli 2016.</w:t>
      </w:r>
    </w:p>
    <w:p>
      <w:r>
        <w:t>In Erwägung,</w:t>
      </w:r>
    </w:p>
    <w:p>
      <w:r>
        <w:t>dass das Kantonsgericht Basel-Landschaft mit Beschluss vom 1. Juli 2016 zufolge Fristversäumnis auf die Einsprache von A.________ nicht eintrat;</w:t>
      </w:r>
    </w:p>
    <w:p>
      <w:r>
        <w:t>dass das Bundesgericht mit Urteil vom 11. Juli 2016 (1C_315/2016) auf eine von A.________ gegen den Beschluss des Kantonsgerichts Basel-Landschaft erhobene Beschwerde mangels einer hinreichenden Begründung im Sinne von Art. 42 Abs. 2 BGG nicht eintrat;</w:t>
      </w:r>
    </w:p>
    <w:p>
      <w:r>
        <w:t>dass A.________ mit Eingabe vom 10. August 2016 (Postaufgabe 11. August 2016) "Einspruch" gegen das bundesgerichtliche Urteil 1C_315/2016 vom 11. Juli 2016 erhob;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Regierungsrat des Kantons Basel-Landschaft und dem Kantonsgericht Basel-Landschaft, Abteilung Verfassungs- und Verwaltungsrecht, schriftlich mitgeteilt.</w:t>
      </w:r>
    </w:p>
    <w:p>
      <w:r>
        <w:t>Lausanne, 19. August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