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1F_20/2010 vom 21. Oktober 2010</w:t>
      </w:r>
    </w:p>
    <w:p>
      <w:r>
        <w:t>Bundesgericht, 2010-10-21, DE</w:t>
      </w:r>
    </w:p>
    <w:p>
      <w:r>
        <w:rPr>
          <w:b/>
        </w:rPr>
        <w:t xml:space="preserve">Quelle: </w:t>
      </w:r>
      <w:r>
        <w:t>https://mcp.opencaselaw.ch/entscheid/bger_1F_20_2010</w:t>
      </w:r>
    </w:p>
    <w:p>
      <w:r>
        <w:t>FR: TF 1F_20/2010 du 21 octobre 2010</w:t>
      </w:r>
    </w:p>
    <w:p>
      <w:r>
        <w:t>IT: TF 1F_20/2010 del 21 ottobre 2010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1F_20/2010</w:t>
      </w:r>
    </w:p>
    <w:p>
      <w:r>
        <w:t>Urteil vom 21. Oktober 2010</w:t>
      </w:r>
    </w:p>
    <w:p>
      <w:r>
        <w:t>I. öffentlich-rechtliche Abteilung</w:t>
      </w:r>
    </w:p>
    <w:p>
      <w:r>
        <w:t>Besetzung</w:t>
      </w:r>
    </w:p>
    <w:p>
      <w:r>
        <w:t>Bundesrichter Féraud, Präsident,</w:t>
      </w:r>
    </w:p>
    <w:p>
      <w:r>
        <w:t>Bundesrichter Aemisegger, Eusebio,</w:t>
      </w:r>
    </w:p>
    <w:p>
      <w:r>
        <w:t>Gerichtsschreiber Pfäffli.</w:t>
      </w:r>
    </w:p>
    <w:p>
      <w:r>
        <w:t>Verfahrensbeteiligte</w:t>
      </w:r>
    </w:p>
    <w:p>
      <w:r>
        <w:t>X.________,</w:t>
      </w:r>
    </w:p>
    <w:p>
      <w:r>
        <w:t>Gesuchsteller,</w:t>
      </w:r>
    </w:p>
    <w:p>
      <w:r>
        <w:t>gegen</w:t>
      </w:r>
    </w:p>
    <w:p>
      <w:r>
        <w:t>Bezirksgericht Affoltern, Einzelrichter in Strafsachen, Im Grund 15, 8910 Affoltern am Albis.</w:t>
      </w:r>
    </w:p>
    <w:p>
      <w:r>
        <w:t>Gegenstand</w:t>
      </w:r>
    </w:p>
    <w:p>
      <w:r>
        <w:t>Revisionsgesuch gegen das Urteil des Schweizerischen Bundesgerichts 1P.433/2006 vom 30. August 2006.</w:t>
      </w:r>
    </w:p>
    <w:p>
      <w:r>
        <w:t>In Erwägung,</w:t>
      </w:r>
    </w:p>
    <w:p>
      <w:r>
        <w:t>dass das Bundesgericht mit Urteil vom 30. August 2006 eine von X.________ erhobene staatsrechtliche Beschwerde abgewiesen hat, soweit es darauf eingetreten ist (1P.433/2006);</w:t>
      </w:r>
    </w:p>
    <w:p>
      <w:r>
        <w:t>dass X.________ mit Eingabe vom 13. September 2010 die Revision des bundesgerichtlichen Urteils vom 30. August 2006 verlangt hat;</w:t>
      </w:r>
    </w:p>
    <w:p>
      <w:r>
        <w:t>dass nach dem 1. Januar 2007 eingereichte Revisionsgesuche im Verfahren gemäss Art. 121 ff. BGG zu behandeln sind, auch wenn das betroffene Urteil vor dem Inkrafttreten des BGG ergangen ist ( BGE 136 I 158 E. 1 S. 162);</w:t>
      </w:r>
    </w:p>
    <w:p>
      <w:r>
        <w:t>dass die Aufhebung oder Abänderung eines wie hier in Rechtskraft erwachsenen Bundesgerichtsurteils nur bei Vorliegen eines Revisionsgrundes gemäss Art. 121 ff. BGG möglich ist;</w:t>
      </w:r>
    </w:p>
    <w:p>
      <w:r>
        <w:t>dass sich der Gesuchsteller auf Art. 123 Abs. 2 BGG berufen hat;</w:t>
      </w:r>
    </w:p>
    <w:p>
      <w:r>
        <w:t>dass bei Revisionsgründen im Sinne von Art. 123 BGG das Revisionsgesuch innert 90 Tagen ab Entdeckung des Revisionsgrundes einzureichen ist ( Art. 124 Abs. 1 lit. d BGG );</w:t>
      </w:r>
    </w:p>
    <w:p>
      <w:r>
        <w:t>dass der Gesuchsteller in seinem Revisionsgesuch weder Ausführungen zur Einhaltung der Revisionsfristen macht noch darlegt, inwiefern der von ihm angerufene Revisionsgrund gegeben sein sollte;</w:t>
      </w:r>
    </w:p>
    <w:p>
      <w:r>
        <w:t>dass die Ausführungen des Gesuchstellers vielmehr auf eine Kritik an der dem angerufenen Urteil zugrunde liegenden rechtlichen Würdigung hinauslaufen, solche Kritik jedoch im Revisionsverfahren nicht zu hören ist;</w:t>
      </w:r>
    </w:p>
    <w:p>
      <w:r>
        <w:t>dass das Revisionsgesuch somit unbegründet und ohne Schriftenwechsel ( Art. 127 BGG ) abzuweisen ist, soweit darauf einzutreten ist;</w:t>
      </w:r>
    </w:p>
    <w:p>
      <w:r>
        <w:t>dass dem Ausgang des Verfahrens entsprechend die bundesgerichtlichen Kosten dem Gesuchsteller aufzuerlegen sind ( Art. 66 Abs. 1 BGG );</w:t>
      </w:r>
    </w:p>
    <w:p>
      <w:r>
        <w:t>erkennt das Bundesgericht:</w:t>
      </w:r>
    </w:p>
    <w:p>
      <w:r>
        <w:t>1.</w:t>
      </w:r>
    </w:p>
    <w:p>
      <w:r>
        <w:t>Das Revisionsgesuch wird abgewiesen, soweit darauf einzutreten ist.</w:t>
      </w:r>
    </w:p>
    <w:p>
      <w:r>
        <w:t>2.</w:t>
      </w:r>
    </w:p>
    <w:p>
      <w:r>
        <w:t>Die Gerichtskosten von Fr. 500.-- werden dem Gesuchsteller auferlegt.</w:t>
      </w:r>
    </w:p>
    <w:p>
      <w:r>
        <w:t>3.</w:t>
      </w:r>
    </w:p>
    <w:p>
      <w:r>
        <w:t>Dieses Urteil wird dem Gesuchsteller und dem Bezirksgericht Affoltern, Einzelrichter in Strafsachen, schriftlich mitgeteilt.</w:t>
      </w:r>
    </w:p>
    <w:p>
      <w:r>
        <w:t>Lausanne, 21. Oktober 2010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Der Gerichtsschreiber:</w:t>
      </w:r>
    </w:p>
    <w:p>
      <w:r>
        <w:t>Féraud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