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1F_1/2023 vom 20. Juni 2023</w:t>
      </w:r>
    </w:p>
    <w:p>
      <w:r>
        <w:t>Bundesgericht, 2023-06-20, DE</w:t>
      </w:r>
    </w:p>
    <w:p>
      <w:r>
        <w:rPr>
          <w:b/>
        </w:rPr>
        <w:t xml:space="preserve">Quelle: </w:t>
      </w:r>
      <w:r>
        <w:t>https://mcp.opencaselaw.ch/entscheid/bger_1F_1_2023</w:t>
      </w:r>
    </w:p>
    <w:p>
      <w:r>
        <w:t>FR: TF 1F_1/2023 du 20 juin 2023</w:t>
      </w:r>
    </w:p>
    <w:p>
      <w:r>
        <w:t>IT: TF 1F_1/2023 del 20 giugno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1F_1/2023</w:t>
      </w:r>
    </w:p>
    <w:p>
      <w:r>
        <w:t>Urteil vom 20. Juni 2023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Bundesrichter Haag, Merz,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Gesuchstellerin,</w:t>
      </w:r>
    </w:p>
    <w:p>
      <w:r>
        <w:t>gegen</w:t>
      </w:r>
    </w:p>
    <w:p>
      <w:r>
        <w:t>1. B.________,</w:t>
      </w:r>
    </w:p>
    <w:p>
      <w:r>
        <w:t>2. C.________,</w:t>
      </w:r>
    </w:p>
    <w:p>
      <w:r>
        <w:t>Gesuchsgegner,</w:t>
      </w:r>
    </w:p>
    <w:p>
      <w:r>
        <w:t>Einwohnergemeinderat Engelberg,</w:t>
      </w:r>
    </w:p>
    <w:p>
      <w:r>
        <w:t>Dorfstrasse 1, 6391 Engelberg,</w:t>
      </w:r>
    </w:p>
    <w:p>
      <w:r>
        <w:t>Regierungsrat des Kantons Obwalden,</w:t>
      </w:r>
    </w:p>
    <w:p>
      <w:r>
        <w:t>Rathaus, Postfach 1562, 6061 Sarnen 1,</w:t>
      </w:r>
    </w:p>
    <w:p>
      <w:r>
        <w:t>Verwaltungsgericht des Kantons Obwalden, Poststrasse 6, Postfach 1260, 6061 Sarnen 1.</w:t>
      </w:r>
    </w:p>
    <w:p>
      <w:r>
        <w:t>Gegenstand</w:t>
      </w:r>
    </w:p>
    <w:p>
      <w:r>
        <w:t>Revisionsgesuch gegen das Urteil des Schweizerischen Bundesgerichts vom 21. Dezember 2022 (1C_467/2022).</w:t>
      </w:r>
    </w:p>
    <w:p>
      <w:r>
        <w:t>In Erwägung,</w:t>
      </w:r>
    </w:p>
    <w:p>
      <w:r>
        <w:t>dass das Bundesgericht mit Urteil 1C_467/2022 vom 21. Dezember 2022 auf eine von A.________ gegen den Entscheid des Verwaltungsgerichts des Kantons Obwalden vom 23. August 2022 in Sachen Verweigerung der Baubewilligung mangels Verletzung der gesetzlichen Begründungspflicht nicht eingetreten ist;</w:t>
      </w:r>
    </w:p>
    <w:p>
      <w:r>
        <w:t>dass A.________ mit Eingaben vom 25., 28. und 29. Januar 2023 das bundesgerichtliche Urteil 1C_467/2022 vom 21. Dezember 2022 beanstandet und dessen Änderung beantragt;</w:t>
      </w:r>
    </w:p>
    <w:p>
      <w:r>
        <w:t>dass die Aufhebung oder Abänderung eines in Rechtskraft erwachsenen Bundesgerichtsurteils nur bei Vorliegen eines Revisionsgrundes gemäss Art. 121 ff. BGG möglich ist;</w:t>
      </w:r>
    </w:p>
    <w:p>
      <w:r>
        <w:t>dass die Eingaben der Gesuchstellerin somit als Revisionsgesuch entgegenzunehmen sind;</w:t>
      </w:r>
    </w:p>
    <w:p>
      <w:r>
        <w:t>dass die Gesuchstellerin sich auf keinen Revisionsgrund beruft und nicht verständlich aufzeigt, inwiefern der bundesgerichtliche Nichteintretensentscheid an einem solchen leiden sollte;</w:t>
      </w:r>
    </w:p>
    <w:p>
      <w:r>
        <w:t>dass deshalb auf das Revisionsgesuch ohne Schriftenwechsel ( Art. 127 BGG ) nicht einzutreten ist;</w:t>
      </w:r>
    </w:p>
    <w:p>
      <w:r>
        <w:t>dass die Gerichtskosten dem Ausgang des Verfahrens entsprechend der Gesuchstellerin aufzuerlegen sind ( Art. 66 Abs. 1 BGG );</w:t>
      </w:r>
    </w:p>
    <w:p>
      <w:r>
        <w:t>dass sich das Bundesgericht vorbehält, inskünftig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Die Gerichtskosten von Fr. 500.-- werden der Gesuchstellerin auferlegt.</w:t>
      </w:r>
    </w:p>
    <w:p>
      <w:r>
        <w:t>3.</w:t>
      </w:r>
    </w:p>
    <w:p>
      <w:r>
        <w:t>Dieses Urteil wird den Parteien, dem Einwohnergemeinderat Engelberg, dem Regierungsrat des Kantons Obwalden und dem Verwaltungsgericht des Kantons Obwalden schriftlich mitgeteilt.</w:t>
      </w:r>
    </w:p>
    <w:p>
      <w:r>
        <w:t>Lausanne, 20. Juni 2023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