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1F_19/2021 vom 15. Juni 2021</w:t>
      </w:r>
    </w:p>
    <w:p>
      <w:r>
        <w:t>Bundesgericht, 2021-06-15, DE</w:t>
      </w:r>
    </w:p>
    <w:p>
      <w:r>
        <w:rPr>
          <w:b/>
        </w:rPr>
        <w:t xml:space="preserve">Quelle: </w:t>
      </w:r>
      <w:r>
        <w:t>https://mcp.opencaselaw.ch/entscheid/bger_1F_19_2021</w:t>
      </w:r>
    </w:p>
    <w:p>
      <w:r>
        <w:t>FR: TF 1F_19/2021 du 15 juin 2021</w:t>
      </w:r>
    </w:p>
    <w:p>
      <w:r>
        <w:t>IT: TF 1F_19/2021 del 15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1F_19/2021</w:t>
      </w:r>
    </w:p>
    <w:p>
      <w:r>
        <w:t>Urteil vom 15. Juni 2021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Bundesrichterin Jametti,</w:t>
      </w:r>
    </w:p>
    <w:p>
      <w:r>
        <w:t>Bundesrichter Müller,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Staatsanwaltschaft des Kantons Basel-Stadt, Binningerstrasse 21, 4051 Basel,</w:t>
      </w:r>
    </w:p>
    <w:p>
      <w:r>
        <w:t>Appellationsgericht des Kantons Basel-Stadt, Einzelgericht, Bäumleingasse 1, 4051 Basel.</w:t>
      </w:r>
    </w:p>
    <w:p>
      <w:r>
        <w:t>Gegenstand</w:t>
      </w:r>
    </w:p>
    <w:p>
      <w:r>
        <w:t>Revisionsgesuch gegen das Urteil des Schweizerischen Bundesgerichts vom 3. Mai 2021 (1B_217/2021 (Entscheid BES.2021.18)).</w:t>
      </w:r>
    </w:p>
    <w:p>
      <w:r>
        <w:t>In Erwägung,</w:t>
      </w:r>
    </w:p>
    <w:p>
      <w:r>
        <w:t>dass das Bundesgericht mit Urteil 1B_217/2021 vom 3. Mai 2021 auf eine Beschwerde von A.________ mangels einer hinreichenden Begründung im Sinne von Art. 42 Abs. 2 BGG nicht eingetreten ist;</w:t>
      </w:r>
    </w:p>
    <w:p>
      <w:r>
        <w:t>dass A.________ mit Eingabe vom 25. Mai 2021 um Revision des bundesgerichtlichen Urteils 1B_217/2021 vom 3. Mai 2021 ersucht hat;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Gesuchstellerin sich auf keinen Revisionsgrund beruft ( Art. 121 ff. BGG ) und nicht ansatzweise aufzeigt, inwiefern der bundesgerichtliche Nichteintretensentscheid an einem solchen leiden sollte;</w:t>
      </w:r>
    </w:p>
    <w:p>
      <w:r>
        <w:t>dass die Gesuchstellerin vielmehr Kritik an der rechtlichen Würdigung übt, die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Gesuchstellerin, der Staatsanwaltschaft des Kantons Basel-Stadt und dem Appellationsgericht des Kantons Basel-Stadt, Einzelgericht, schriftlich mitgeteilt.</w:t>
      </w:r>
    </w:p>
    <w:p>
      <w:r>
        <w:t>Lausanne, 15. Juni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