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1F_13/2023 vom 15. Juni 2023</w:t>
      </w:r>
    </w:p>
    <w:p>
      <w:r>
        <w:t>Bundesgericht, 2023-06-15, DE</w:t>
      </w:r>
    </w:p>
    <w:p>
      <w:r>
        <w:rPr>
          <w:b/>
        </w:rPr>
        <w:t xml:space="preserve">Quelle: </w:t>
      </w:r>
      <w:r>
        <w:t>https://mcp.opencaselaw.ch/entscheid/bger_1F_13_2023</w:t>
      </w:r>
    </w:p>
    <w:p>
      <w:r>
        <w:t>FR: TF 1F_13/2023 du 15 juin 2023</w:t>
      </w:r>
    </w:p>
    <w:p>
      <w:r>
        <w:t>IT: TF 1F_13/2023 del 15 giugno 2023</w:t>
      </w:r>
    </w:p>
    <w:p>
      <w:pPr>
        <w:pStyle w:val="Heading2"/>
      </w:pPr>
      <w:r>
        <w:t>Erwägungen</w:t>
      </w:r>
    </w:p>
    <w:p>
      <w:r>
        <w:rPr>
          <w:b/>
        </w:rPr>
        <w:t>E. 1</w:t>
      </w:r>
    </w:p>
    <w:p>
      <w:r>
        <w:t>Mit Urteil 1B_199/2023 vom 20. April 2023 trat das Bundesgericht auf eine Beschwerde von A.________ gegen einen Beschluss des Berner Obergerichts vom 31. März 2023 wegen Verletzung der gesetzlichen Begründungspflicht nicht ein.</w:t>
      </w:r>
    </w:p>
    <w:p>
      <w:r>
        <w:t>Mit Eingabe vom 16. Mai 2023 beantragt A.________ die Revision dieses bundesgerichtlichen Urteils, da es gegen die Grundsätze der Rechtsprechung verstosse.</w:t>
      </w:r>
    </w:p>
    <w:p>
      <w:r>
        <w:t>Vernehmlassungen wurden keine eingeholt.</w:t>
      </w:r>
    </w:p>
    <w:p>
      <w:r>
        <w:rPr>
          <w:b/>
        </w:rPr>
        <w:t>E. 2</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t>Der Gesuchsteller nennt keine Revisionsgründe. Er kritisiert vielmehr einzig die rechtliche Würdigung des Bundesgerichts im Urteil 1B_199/2023, was unzulässig ist. Auf das Revisionsgesuch ist nicht einzutreten. Der Gesuchsteller wird zudem darauf hingewiesen, dass weitere Eingaben in dieser Sache, die keine Revisionsgründe enthalten, unbeantwortet abgelegt würden.</w:t>
      </w:r>
    </w:p>
    <w:p>
      <w:r>
        <w:t>Die Gerichtskosten trägt ausgangsgemäss der Gesuchsteller.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