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1F_12/2007 vom 28. August 2007</w:t>
      </w:r>
    </w:p>
    <w:p>
      <w:r>
        <w:t>Bundesgericht, 2007-08-28, DE</w:t>
      </w:r>
    </w:p>
    <w:p>
      <w:r>
        <w:rPr>
          <w:b/>
        </w:rPr>
        <w:t xml:space="preserve">Quelle: </w:t>
      </w:r>
      <w:r>
        <w:t>https://mcp.opencaselaw.ch/entscheid/bger_1F_12_2007</w:t>
      </w:r>
    </w:p>
    <w:p>
      <w:r>
        <w:t>FR: TF 1F_12/2007 du 28 août 2007</w:t>
      </w:r>
    </w:p>
    <w:p>
      <w:r>
        <w:t>IT: TF 1F_12/2007 del 28 agosto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1F_12/2007 /fun</w:t>
      </w:r>
    </w:p>
    <w:p>
      <w:r>
        <w:t>Verfügung vom 28. August 2007</w:t>
      </w:r>
    </w:p>
    <w:p>
      <w:r>
        <w:t>I. öffentlich-rechtliche Abteilung</w:t>
      </w:r>
    </w:p>
    <w:p>
      <w:r>
        <w:t>Besetzung</w:t>
      </w:r>
    </w:p>
    <w:p>
      <w:r>
        <w:t>Bundesrichter Aeschlimann, Instruktionsrichter,</w:t>
      </w:r>
    </w:p>
    <w:p>
      <w:r>
        <w:t>Gerichtsschreiber Kessler Coendet.</w:t>
      </w:r>
    </w:p>
    <w:p>
      <w:r>
        <w:t>Parteien</w:t>
      </w:r>
    </w:p>
    <w:p>
      <w:r>
        <w:t>X.________, Gesuchstellerin,</w:t>
      </w:r>
    </w:p>
    <w:p>
      <w:r>
        <w:t>gegen</w:t>
      </w:r>
    </w:p>
    <w:p>
      <w:r>
        <w:t>Gemeindeverband ARA Region unteres Kiesental, Ara-Weg 2, 3629 Kiesen, Gesuchsgegner,</w:t>
      </w:r>
    </w:p>
    <w:p>
      <w:r>
        <w:t>Einwohnergemeinde Kiesen, vertreten durch den Gemeinderat, Bahnhofstrasse 10, 3629 Kiesen,</w:t>
      </w:r>
    </w:p>
    <w:p>
      <w:r>
        <w:t>Regierungsstatthalter von Konolfingen, Schloss, 3082 Schlosswil,</w:t>
      </w:r>
    </w:p>
    <w:p>
      <w:r>
        <w:t>Bau-, Verkehrs- und Energiedirektion des Kantons Bern, Rechtsamt, Reiterstrasse 11, 3011 Bern,</w:t>
      </w:r>
    </w:p>
    <w:p>
      <w:r>
        <w:t>Verwaltungsgericht des Kantons Bern, Verwaltungsrechtliche Abteilung, Speichergasse 12, 3011 Bern.</w:t>
      </w:r>
    </w:p>
    <w:p>
      <w:r>
        <w:t>Gegenstand</w:t>
      </w:r>
    </w:p>
    <w:p>
      <w:r>
        <w:t>Revisionsgesuch gegen das bundesgerichtliche Urteil 1A.135/2006 vom 2. Mai 2007.</w:t>
      </w:r>
    </w:p>
    <w:p>
      <w:r>
        <w:t>Es wird in Erwägung,</w:t>
      </w:r>
    </w:p>
    <w:p>
      <w:r>
        <w:t>dass das Bundesgericht am 2. Mai 2007 die Verwaltungsgerichtsbeschwerde von X.________ und Mitbeteiligten gegen das Urteil das Verwaltungsgerichts des Kantons Bern vom 29. Mai 2006 abgewiesen hat, soweit es darauf eintrat (Urteil 1A.135/2006);</w:t>
      </w:r>
    </w:p>
    <w:p>
      <w:r>
        <w:t>dass X.________ mit Eingaben vom 2. August bzw. 13. August 2007 ein Revisionsgesuch gegen das bundesgerichtliche Urteil vom 2. Mai 2007 eingereicht hat;</w:t>
      </w:r>
    </w:p>
    <w:p>
      <w:r>
        <w:t>dass X.________ ihr Revisionsgesuch mit Schreiben vom 21. August 2007 zurückgezogen hat;</w:t>
      </w:r>
    </w:p>
    <w:p>
      <w:r>
        <w:t>dass das Revisionsverfahren somit als durch Gesuchsrückzug erledigt abzuschreiben ist;</w:t>
      </w:r>
    </w:p>
    <w:p>
      <w:r>
        <w:t>dass keine Kosten zu erheben sind;</w:t>
      </w:r>
    </w:p>
    <w:p>
      <w:r>
        <w:t>im Verfahren nach Art. 32 Abs. 2 BGG verfügt:</w:t>
      </w:r>
    </w:p>
    <w:p>
      <w:r>
        <w:t>1.</w:t>
      </w:r>
    </w:p>
    <w:p>
      <w:r>
        <w:t>Das Verfahren 1F_12/2007 wird infolge Rückzugs des Revisionsgesuchs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Parteien, der Einwohnergemeinde Kiesen, dem Regierungsstatthalter von Konolfingen, der Bau-, Verkehrs- und Energiedirektion und dem Verwaltungsgericht des Kantons Bern, Verwaltungsrechtliche Abteilung, sowie dem Bundesamt für Umwelt schriftlich mitgeteilt.</w:t>
      </w:r>
    </w:p>
    <w:p>
      <w:r>
        <w:t>Lausanne, 28. August 2007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Instruktionsrichter: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